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7A8FF" w14:textId="77777777" w:rsidR="00FC200B" w:rsidRPr="00FC200B" w:rsidRDefault="00FC200B" w:rsidP="00FC200B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</w:pPr>
      <w:r w:rsidRPr="00FC200B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10 июня под председательством Основателя мира и национального единства - Лидера нации, Президента Республики Таджикистан, Председателя Национального совета развития уважаемого Эмомали </w:t>
      </w:r>
      <w:proofErr w:type="spellStart"/>
      <w:r w:rsidRPr="00FC200B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  <w:t>Рахмона</w:t>
      </w:r>
      <w:proofErr w:type="spellEnd"/>
      <w:r w:rsidRPr="00FC200B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состоялось заседание Национального совета развития.</w:t>
      </w:r>
    </w:p>
    <w:p w14:paraId="3DCB200B" w14:textId="77777777" w:rsidR="00FC200B" w:rsidRPr="00FC200B" w:rsidRDefault="00FC200B" w:rsidP="00FC200B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</w:pPr>
      <w:r w:rsidRPr="00FC200B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  <w:t> В заседании приняли участие члены Национального совета развития, руководители и представители международных организаций, другие партнёры по развитию, руководители соответствующих министерств и ведомств страны.</w:t>
      </w:r>
    </w:p>
    <w:p w14:paraId="349924EE" w14:textId="77777777" w:rsidR="00FC200B" w:rsidRPr="00FC200B" w:rsidRDefault="00FC200B" w:rsidP="00FC200B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</w:pPr>
      <w:r w:rsidRPr="00FC200B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  <w:t> Целью проведения мероприятия является подведение итогов промежуточной реализации Национальной стратегии развития Республики Таджикистан на период до 2030 года, определение дальнейших приоритетов развития и привлечение внимания партнёров по развитию с целью увеличения средств для реализации стратегических целей и приоритетов страны.</w:t>
      </w:r>
    </w:p>
    <w:p w14:paraId="722A9D9E" w14:textId="77777777" w:rsidR="00FC200B" w:rsidRPr="00FC200B" w:rsidRDefault="00FC200B" w:rsidP="00FC200B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</w:pPr>
      <w:r w:rsidRPr="00FC200B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Заседание со вступительной речью открыл Президент Республики Таджикистан уважаемый Эмомали </w:t>
      </w:r>
      <w:proofErr w:type="spellStart"/>
      <w:r w:rsidRPr="00FC200B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  <w:t>Рахмон</w:t>
      </w:r>
      <w:proofErr w:type="spellEnd"/>
      <w:r w:rsidRPr="00FC200B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  <w:t>.</w:t>
      </w:r>
    </w:p>
    <w:p w14:paraId="67EDAA76" w14:textId="77777777" w:rsidR="00FC200B" w:rsidRPr="00FC200B" w:rsidRDefault="00FC200B" w:rsidP="00FC200B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</w:pPr>
      <w:r w:rsidRPr="00FC200B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  <w:t> Глава государства подчеркнул, что, несмотря на напряженность ситуации в современном мире и прямое влияние внешних негативных факторов на национальную экономику, за последние восемь лет темпы роста национальной экономики в среднем составляли 7,4%, международные финансовые организации оценили Таджикистан по среднегодовым темпам экономического роста, как страну с быстрорастущей экономикой.</w:t>
      </w:r>
    </w:p>
    <w:p w14:paraId="23B158A5" w14:textId="77777777" w:rsidR="00FC200B" w:rsidRPr="00FC200B" w:rsidRDefault="00FC200B" w:rsidP="00FC200B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</w:pPr>
      <w:r w:rsidRPr="00FC200B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  <w:t>Президент страны отметил, что объём Валового внутреннего продукта за этот период увеличился в 2,6 раза и на душу населения - в 2,3 раза, денежные доходы населения - в 4,4 раза, средняя заработная плата - более чем в 2 раза, размер окончательной пенсии - в 1,9 раза, количество предпринимателей - в 1,6 раза, что способствовало повышению уровня жизни населения.</w:t>
      </w:r>
    </w:p>
    <w:p w14:paraId="65A27B5F" w14:textId="77777777" w:rsidR="00FC200B" w:rsidRPr="00FC200B" w:rsidRDefault="00FC200B" w:rsidP="00FC200B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</w:pPr>
      <w:r w:rsidRPr="00FC200B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  <w:t>В результате принятия своевременных мер Правительства страны уровень бедности снизился с 31,3% в 2015 году до 21,2% в 2023 году, по оценке Всемирного банка, Таджикистан вошёл в число 10 ведущих стран мира по темпам снижения уровня бедности.</w:t>
      </w:r>
    </w:p>
    <w:p w14:paraId="2563C5A7" w14:textId="77777777" w:rsidR="00FC200B" w:rsidRPr="00FC200B" w:rsidRDefault="00FC200B" w:rsidP="00FC200B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</w:pPr>
      <w:r w:rsidRPr="00FC200B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В продолжение выступления Лидер нации уважаемый Эмомали </w:t>
      </w:r>
      <w:proofErr w:type="spellStart"/>
      <w:r w:rsidRPr="00FC200B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  <w:t>Рахмон</w:t>
      </w:r>
      <w:proofErr w:type="spellEnd"/>
      <w:r w:rsidRPr="00FC200B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заявил, что Таджикистан также добился значительных успехов в реализации Целей устойчивого развития, согласно оценкам, в целом, достиг 70 процентов этих целей и некоторых их показателей - более чем на 90 процентов.</w:t>
      </w:r>
    </w:p>
    <w:p w14:paraId="7FA25ED9" w14:textId="77777777" w:rsidR="00FC200B" w:rsidRPr="00FC200B" w:rsidRDefault="00FC200B" w:rsidP="00FC200B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</w:pPr>
      <w:r w:rsidRPr="00FC200B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Затем на заседании Национального совета развития при Президенте Республики Таджикистан Министр экономического развития и торговли, ответственный секретарь Совета </w:t>
      </w:r>
      <w:proofErr w:type="spellStart"/>
      <w:r w:rsidRPr="00FC200B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  <w:t>Завкизода</w:t>
      </w:r>
      <w:proofErr w:type="spellEnd"/>
      <w:r w:rsidRPr="00FC200B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FC200B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  <w:t>Завки</w:t>
      </w:r>
      <w:proofErr w:type="spellEnd"/>
      <w:r w:rsidRPr="00FC200B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Амин представил информацию о ходе промежуточной реализации Национальной стратегии развития Республики Таджикистан на период до 2030 года.</w:t>
      </w:r>
    </w:p>
    <w:p w14:paraId="131D9A1B" w14:textId="77777777" w:rsidR="00FC200B" w:rsidRPr="00FC200B" w:rsidRDefault="00FC200B" w:rsidP="00FC200B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</w:pPr>
      <w:r w:rsidRPr="00FC200B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Также на заседании выступили Президент Исламского банка развития уважаемый </w:t>
      </w:r>
      <w:proofErr w:type="spellStart"/>
      <w:r w:rsidRPr="00FC200B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  <w:t>докторр</w:t>
      </w:r>
      <w:proofErr w:type="spellEnd"/>
      <w:r w:rsidRPr="00FC200B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Мухаммад аль-</w:t>
      </w:r>
      <w:proofErr w:type="spellStart"/>
      <w:r w:rsidRPr="00FC200B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  <w:t>Джассер</w:t>
      </w:r>
      <w:proofErr w:type="spellEnd"/>
      <w:r w:rsidRPr="00FC200B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, заместитель Генерального секретаря Организации Объединённых Наций и Исполнительный секретарь экономической и социальной комиссии Азиатско-Тихоокеанского региона Армида </w:t>
      </w:r>
      <w:proofErr w:type="spellStart"/>
      <w:r w:rsidRPr="00FC200B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  <w:t>Салсия</w:t>
      </w:r>
      <w:proofErr w:type="spellEnd"/>
      <w:r w:rsidRPr="00FC200B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FC200B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  <w:t>Алишахбана</w:t>
      </w:r>
      <w:proofErr w:type="spellEnd"/>
      <w:r w:rsidRPr="00FC200B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, Директор по глобальным водным вопросам Всемирного банка </w:t>
      </w:r>
      <w:proofErr w:type="spellStart"/>
      <w:r w:rsidRPr="00FC200B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  <w:lastRenderedPageBreak/>
        <w:t>Сародж</w:t>
      </w:r>
      <w:proofErr w:type="spellEnd"/>
      <w:r w:rsidRPr="00FC200B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Кумар, Генеральный директор Департамента по Центральной и Западной Азии Азиатского банка развития  Евгений Жуков и выразили готовность партнёров по развитию поддержать созидательные цели, приоритеты и инициативы Правительства Республики Таджикистан.  </w:t>
      </w:r>
    </w:p>
    <w:p w14:paraId="71ADA73E" w14:textId="77777777" w:rsidR="00FC200B" w:rsidRPr="00FC200B" w:rsidRDefault="00FC200B" w:rsidP="00FC200B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</w:pPr>
      <w:r w:rsidRPr="00FC200B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Одновременно был заслушан доклад председателя Координационного совета партнёров по развитию, главы представительства Группы Всемирного банка </w:t>
      </w:r>
      <w:proofErr w:type="spellStart"/>
      <w:r w:rsidRPr="00FC200B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  <w:t>Озан</w:t>
      </w:r>
      <w:proofErr w:type="spellEnd"/>
      <w:r w:rsidRPr="00FC200B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FC200B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  <w:t>Севимли</w:t>
      </w:r>
      <w:proofErr w:type="spellEnd"/>
      <w:r w:rsidRPr="00FC200B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о вкладе партнёров по развитию в достижение национальных целей и приоритетов.</w:t>
      </w:r>
    </w:p>
    <w:p w14:paraId="2DF5E086" w14:textId="77777777" w:rsidR="00FC200B" w:rsidRPr="00FC200B" w:rsidRDefault="00FC200B" w:rsidP="00FC200B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</w:pPr>
      <w:r w:rsidRPr="00FC200B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Президент Республики Таджикистан, Председатель Национального совета развития уважаемый Эмомали </w:t>
      </w:r>
      <w:proofErr w:type="spellStart"/>
      <w:r w:rsidRPr="00FC200B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  <w:t>Рахмон</w:t>
      </w:r>
      <w:proofErr w:type="spellEnd"/>
      <w:r w:rsidRPr="00FC200B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призвал партнёров по развитию в весьма уязвимых и быстро меняющихся условиях глобальной экономики внести свой вклад в реализацию Глобальной повестки дня устойчивого развития для реализации дальнейших приоритетов развития Таджикистана.</w:t>
      </w:r>
    </w:p>
    <w:p w14:paraId="4CB336D7" w14:textId="77777777" w:rsidR="00FC200B" w:rsidRPr="00FC200B" w:rsidRDefault="00FC200B" w:rsidP="00FC200B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</w:pPr>
      <w:r w:rsidRPr="00FC200B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Президент страны уважаемый Эмомали </w:t>
      </w:r>
      <w:proofErr w:type="spellStart"/>
      <w:r w:rsidRPr="00FC200B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  <w:t>Рахмон</w:t>
      </w:r>
      <w:proofErr w:type="spellEnd"/>
      <w:r w:rsidRPr="00FC200B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подвёл итоги заседания, дал указания и поручения министерствам, ведомствам и ответственным лицам государственных органов относительно подготовки проектов соответствующих документов по пересмотру Национальной стратегии развития на период до 2030 года с учётом Целей устойчивого развития, Положения Национального совета развития, подготовки промежуточного обзора реализации Среднесрочной программы развития Республики Таджикистан на 2021-2025 годы, закладки основы для разработки Среднесрочной программы развития Республики Таджикистан на 2026-2030 годы, а также дал соответствующие рекомендации партнёрам по развитию по расширению сотрудничества для реализации стратегических целей и приоритетов страны.</w:t>
      </w:r>
    </w:p>
    <w:p w14:paraId="124BBEDC" w14:textId="79FB0D76" w:rsidR="00FC200B" w:rsidRPr="00FC200B" w:rsidRDefault="00FC200B" w:rsidP="00FC200B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FC200B">
        <w:rPr>
          <w:rFonts w:ascii="Arial" w:eastAsia="Times New Roman" w:hAnsi="Arial" w:cs="Arial"/>
          <w:noProof/>
          <w:color w:val="0000FF"/>
          <w:sz w:val="18"/>
          <w:szCs w:val="18"/>
          <w:bdr w:val="none" w:sz="0" w:space="0" w:color="auto" w:frame="1"/>
          <w:lang w:eastAsia="ru-RU"/>
        </w:rPr>
        <w:drawing>
          <wp:inline distT="0" distB="0" distL="0" distR="0" wp14:anchorId="672854E3" wp14:editId="244B5B52">
            <wp:extent cx="190500" cy="190500"/>
            <wp:effectExtent l="0" t="0" r="0" b="0"/>
            <wp:docPr id="2" name="Рисунок 2" descr="facebook">
              <a:hlinkClick xmlns:a="http://schemas.openxmlformats.org/drawingml/2006/main" r:id="rId4" tgtFrame="&quot;_blank&quot;" tooltip="&quot;Share on faceboo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acebook">
                      <a:hlinkClick r:id="rId4" tgtFrame="&quot;_blank&quot;" tooltip="&quot;Share on faceboo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E5AED9" w14:textId="6207359D" w:rsidR="00FC200B" w:rsidRPr="00FC200B" w:rsidRDefault="00FC200B" w:rsidP="00FC200B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FC200B">
        <w:rPr>
          <w:rFonts w:ascii="Arial" w:eastAsia="Times New Roman" w:hAnsi="Arial" w:cs="Arial"/>
          <w:noProof/>
          <w:color w:val="0000FF"/>
          <w:sz w:val="18"/>
          <w:szCs w:val="18"/>
          <w:bdr w:val="none" w:sz="0" w:space="0" w:color="auto" w:frame="1"/>
          <w:lang w:eastAsia="ru-RU"/>
        </w:rPr>
        <w:drawing>
          <wp:inline distT="0" distB="0" distL="0" distR="0" wp14:anchorId="114D6D52" wp14:editId="329D926D">
            <wp:extent cx="190500" cy="190500"/>
            <wp:effectExtent l="0" t="0" r="0" b="0"/>
            <wp:docPr id="1" name="Рисунок 1" descr="twitter">
              <a:hlinkClick xmlns:a="http://schemas.openxmlformats.org/drawingml/2006/main" r:id="rId6" tgtFrame="&quot;_blank&quot;" tooltip="&quot;Share on twitter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witter">
                      <a:hlinkClick r:id="rId6" tgtFrame="&quot;_blank&quot;" tooltip="&quot;Share on twitter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175417" w14:textId="77777777" w:rsidR="00015AE2" w:rsidRDefault="00015AE2"/>
    <w:sectPr w:rsidR="00015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AE2"/>
    <w:rsid w:val="00015AE2"/>
    <w:rsid w:val="00FC2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29EC40-611F-4FCC-9085-3D2EAB786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2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06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9456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679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90481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45972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witter.com/home?status=%D0%A3%D1%87%D0%B0%D1%81%D1%82%D0%B8%D0%B5%20%D0%B2%20%D0%B7%D0%B0%D1%81%D0%B5%D0%B4%D0%B0%D0%BD%D0%B8%D0%B8%20%D0%9D%D0%B0%D1%86%D0%B8%D0%BE%D0%BD%D0%B0%D0%BB%D1%8C%D0%BD%D0%BE%D0%B3%D0%BE%20%D1%81%D0%BE%D0%B2%D0%B5%D1%82%D0%B0%20%D0%BF%D0%BE%20%D1%80%D0%B0%D0%B7%D0%B2%D0%B8%D1%82%D0%B8%D1%8E%20%D0%BF%D1%80%D0%B8%20%D0%9F%D1%80%D0%B5%D0%B7%D0%B8%D0%B4%D0%B5%D0%BD%D1%82%D0%B5%20%D0%A0%D0%B5%D1%81%D0%BF%D1%83%D0%B1%D0%BB%D0%B8%D0%BA%D0%B8%20%D0%A2%D0%B0%D0%B4%D0%B6%D0%B8%D0%BA%D0%B8%D1%81%D1%82%D0%B0%D0%BD%20http://www.president.tj/ru/node/33593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ww.facebook.com/sharer.php?u=http://www.president.tj/ru/node/33593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656</Words>
  <Characters>3745</Characters>
  <Application>Microsoft Office Word</Application>
  <DocSecurity>0</DocSecurity>
  <Lines>31</Lines>
  <Paragraphs>8</Paragraphs>
  <ScaleCrop>false</ScaleCrop>
  <Company/>
  <LinksUpToDate>false</LinksUpToDate>
  <CharactersWithSpaces>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Manuchehra Madjonova</dc:creator>
  <cp:keywords/>
  <dc:description/>
  <cp:lastModifiedBy>Manuchehra Madjonova</cp:lastModifiedBy>
  <cp:revision>3</cp:revision>
  <dcterms:created xsi:type="dcterms:W3CDTF">2024-06-11T03:02:00Z</dcterms:created>
  <dcterms:modified xsi:type="dcterms:W3CDTF">2024-06-11T03:02:00Z</dcterms:modified>
</cp:coreProperties>
</file>