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4F31E" w14:textId="4B508203" w:rsidR="00433A8B" w:rsidRDefault="00433A8B" w:rsidP="00433A8B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33A8B" w14:paraId="10342FBB" w14:textId="77777777" w:rsidTr="00433A8B">
        <w:tc>
          <w:tcPr>
            <w:tcW w:w="4672" w:type="dxa"/>
          </w:tcPr>
          <w:p w14:paraId="495BD36B" w14:textId="0D52DA34" w:rsidR="00433A8B" w:rsidRDefault="00433A8B" w:rsidP="00433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</w:tcPr>
          <w:p w14:paraId="23D89E9C" w14:textId="77777777" w:rsidR="00433A8B" w:rsidRPr="00C07C34" w:rsidRDefault="00433A8B" w:rsidP="00433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07C3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Утверждаю</w:t>
            </w:r>
          </w:p>
          <w:p w14:paraId="4849993E" w14:textId="77777777" w:rsidR="00433A8B" w:rsidRDefault="00433A8B" w:rsidP="00433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6E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Министр экономического развития и торговли Республики Таджикистан</w:t>
            </w:r>
          </w:p>
          <w:p w14:paraId="4A88BFCE" w14:textId="77777777" w:rsidR="00433A8B" w:rsidRDefault="00433A8B" w:rsidP="00433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Завкизода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З.А.</w:t>
            </w:r>
          </w:p>
          <w:p w14:paraId="62CA9147" w14:textId="3CED2E8D" w:rsidR="00433A8B" w:rsidRDefault="00433A8B" w:rsidP="00433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_________202</w:t>
            </w:r>
            <w:r w:rsidR="006100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</w:tbl>
    <w:p w14:paraId="3F156DB3" w14:textId="17D8D7EB" w:rsidR="00186E8A" w:rsidRPr="00186E8A" w:rsidRDefault="00186E8A" w:rsidP="00186E8A">
      <w:pPr>
        <w:spacing w:after="0"/>
        <w:ind w:left="4248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341E5112" w14:textId="77777777" w:rsidR="00297C0A" w:rsidRPr="005B6B15" w:rsidRDefault="00297C0A" w:rsidP="00297C0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A18E407" w14:textId="77777777" w:rsidR="00297C0A" w:rsidRPr="005B6B15" w:rsidRDefault="00297C0A" w:rsidP="00297C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7F094C4" w14:textId="77777777" w:rsidR="00297C0A" w:rsidRPr="005B6B15" w:rsidRDefault="00297C0A" w:rsidP="00297C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B6B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Регламент </w:t>
      </w:r>
    </w:p>
    <w:p w14:paraId="63881431" w14:textId="1668B643" w:rsidR="00297C0A" w:rsidRPr="008F7643" w:rsidRDefault="00186E8A" w:rsidP="00297C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Деятельности</w:t>
      </w:r>
      <w:r w:rsidR="00AC5F3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C5F3E" w:rsidRPr="008F7643">
        <w:rPr>
          <w:rFonts w:ascii="Times New Roman" w:hAnsi="Times New Roman" w:cs="Times New Roman"/>
          <w:b/>
          <w:sz w:val="28"/>
          <w:szCs w:val="28"/>
          <w:lang w:val="ru-RU"/>
        </w:rPr>
        <w:t>Межведомственной</w:t>
      </w:r>
      <w:r w:rsidRPr="008F76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C5F3E" w:rsidRPr="008F7643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="00297C0A" w:rsidRPr="008F76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абочей группы по </w:t>
      </w:r>
      <w:r w:rsidR="006A6363" w:rsidRPr="008F76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мониторингу и оценке Национальной стратегии развития на период до 2030 года, среднесрочных программ развития и </w:t>
      </w:r>
      <w:r w:rsidR="0061001C">
        <w:rPr>
          <w:rFonts w:ascii="Times New Roman" w:hAnsi="Times New Roman" w:cs="Times New Roman"/>
          <w:b/>
          <w:sz w:val="28"/>
          <w:szCs w:val="28"/>
          <w:lang w:val="ru-RU"/>
        </w:rPr>
        <w:t>Ц</w:t>
      </w:r>
      <w:r w:rsidR="006A6363" w:rsidRPr="008F76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елей </w:t>
      </w:r>
      <w:r w:rsidR="0061001C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 w:rsidR="006A6363" w:rsidRPr="008F76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стойчивого </w:t>
      </w:r>
      <w:r w:rsidR="0061001C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="006A6363" w:rsidRPr="008F76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азвития (ЦУР) </w:t>
      </w:r>
    </w:p>
    <w:p w14:paraId="7E9E29B9" w14:textId="1F9729DB" w:rsidR="00297C0A" w:rsidRPr="008F7643" w:rsidRDefault="00297C0A" w:rsidP="00AC5F3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(Обсужден на </w:t>
      </w:r>
      <w:r w:rsidR="00F52B4B" w:rsidRPr="008F7643">
        <w:rPr>
          <w:rFonts w:ascii="Times New Roman" w:hAnsi="Times New Roman" w:cs="Times New Roman"/>
          <w:sz w:val="28"/>
          <w:szCs w:val="28"/>
          <w:lang w:val="ru-RU"/>
        </w:rPr>
        <w:t>заседании</w:t>
      </w:r>
      <w:r w:rsidR="008F7643">
        <w:rPr>
          <w:rFonts w:ascii="Times New Roman" w:hAnsi="Times New Roman" w:cs="Times New Roman"/>
          <w:sz w:val="28"/>
          <w:szCs w:val="28"/>
          <w:lang w:val="ru-RU"/>
        </w:rPr>
        <w:t xml:space="preserve"> Межведомственной</w:t>
      </w:r>
      <w:r w:rsidR="00F52B4B"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7643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F52B4B" w:rsidRPr="008F7643">
        <w:rPr>
          <w:rFonts w:ascii="Times New Roman" w:hAnsi="Times New Roman" w:cs="Times New Roman"/>
          <w:sz w:val="28"/>
          <w:szCs w:val="28"/>
          <w:lang w:val="ru-RU"/>
        </w:rPr>
        <w:t>абочей группы</w:t>
      </w:r>
      <w:r w:rsidR="008F7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062C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61001C">
        <w:rPr>
          <w:rFonts w:ascii="Times New Roman" w:hAnsi="Times New Roman" w:cs="Times New Roman"/>
          <w:sz w:val="28"/>
          <w:szCs w:val="28"/>
          <w:lang w:val="ru-RU"/>
        </w:rPr>
        <w:t>---------</w:t>
      </w:r>
      <w:r w:rsidRPr="008F7643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14B3939F" w14:textId="77777777" w:rsidR="00297C0A" w:rsidRPr="008F7643" w:rsidRDefault="00297C0A" w:rsidP="00297C0A">
      <w:pPr>
        <w:pStyle w:val="a3"/>
        <w:numPr>
          <w:ilvl w:val="0"/>
          <w:numId w:val="5"/>
        </w:numPr>
        <w:tabs>
          <w:tab w:val="left" w:pos="567"/>
        </w:tabs>
        <w:spacing w:before="120"/>
        <w:ind w:hanging="7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7643">
        <w:rPr>
          <w:rFonts w:ascii="Times New Roman" w:hAnsi="Times New Roman" w:cs="Times New Roman"/>
          <w:b/>
          <w:sz w:val="28"/>
          <w:szCs w:val="28"/>
        </w:rPr>
        <w:t>Общие</w:t>
      </w:r>
      <w:proofErr w:type="spellEnd"/>
      <w:r w:rsidRPr="008F76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7643">
        <w:rPr>
          <w:rFonts w:ascii="Times New Roman" w:hAnsi="Times New Roman" w:cs="Times New Roman"/>
          <w:b/>
          <w:sz w:val="28"/>
          <w:szCs w:val="28"/>
        </w:rPr>
        <w:t>положения</w:t>
      </w:r>
      <w:proofErr w:type="spellEnd"/>
    </w:p>
    <w:p w14:paraId="42DE216A" w14:textId="77777777" w:rsidR="00E3062C" w:rsidRDefault="00AC5F3E" w:rsidP="00E3062C">
      <w:pPr>
        <w:pStyle w:val="a3"/>
        <w:numPr>
          <w:ilvl w:val="1"/>
          <w:numId w:val="5"/>
        </w:numPr>
        <w:spacing w:after="0"/>
        <w:ind w:left="567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 Межведомственная р</w:t>
      </w:r>
      <w:r w:rsidR="00297C0A"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абочая группа </w:t>
      </w:r>
      <w:r w:rsidR="00BB5B0D"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E60B5B"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мониторингу и оценке </w:t>
      </w:r>
      <w:r w:rsidR="006A6363" w:rsidRPr="008F7643">
        <w:rPr>
          <w:rFonts w:ascii="Times New Roman" w:hAnsi="Times New Roman" w:cs="Times New Roman"/>
          <w:bCs/>
          <w:sz w:val="28"/>
          <w:szCs w:val="28"/>
          <w:lang w:val="ru-RU"/>
        </w:rPr>
        <w:t>Национальной стратегии развития на период до 2030 года, среднесрочных программ развития и целей устойчивого развития (ЦУР)</w:t>
      </w:r>
      <w:r w:rsidR="006A6363" w:rsidRPr="008F76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97C0A"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(далее Рабочая группа) создается при </w:t>
      </w:r>
      <w:r w:rsidR="009F0A2F"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Министерстве </w:t>
      </w:r>
      <w:r w:rsidR="008F7643">
        <w:rPr>
          <w:rFonts w:ascii="Times New Roman" w:hAnsi="Times New Roman" w:cs="Times New Roman"/>
          <w:sz w:val="28"/>
          <w:szCs w:val="28"/>
          <w:lang w:val="ru-RU"/>
        </w:rPr>
        <w:t xml:space="preserve">экономики </w:t>
      </w:r>
      <w:r w:rsidR="00B84C8F"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8F7643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="00B84C8F"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7C0A" w:rsidRPr="008F7643">
        <w:rPr>
          <w:rFonts w:ascii="Times New Roman" w:hAnsi="Times New Roman" w:cs="Times New Roman"/>
          <w:sz w:val="28"/>
          <w:szCs w:val="28"/>
          <w:lang w:val="ru-RU"/>
        </w:rPr>
        <w:t>Республики Таджикистан (</w:t>
      </w:r>
      <w:r w:rsidR="00CE4B49" w:rsidRPr="008F7643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8F7643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CE4B49" w:rsidRPr="008F7643">
        <w:rPr>
          <w:rFonts w:ascii="Times New Roman" w:hAnsi="Times New Roman" w:cs="Times New Roman"/>
          <w:sz w:val="28"/>
          <w:szCs w:val="28"/>
          <w:lang w:val="ru-RU"/>
        </w:rPr>
        <w:t>РТ</w:t>
      </w:r>
      <w:r w:rsidR="00297C0A"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186E8A" w:rsidRPr="008F7643">
        <w:rPr>
          <w:rFonts w:ascii="Times New Roman" w:hAnsi="Times New Roman" w:cs="Times New Roman"/>
          <w:sz w:val="28"/>
          <w:szCs w:val="28"/>
          <w:lang w:val="ru-RU"/>
        </w:rPr>
        <w:t>на руководящем и техническом уровнях и входит в число межведомственных рабочих групп, функционирующих в рамках Секретариата Национального Совета развития при Президенте Республики Таджикистан.</w:t>
      </w:r>
      <w:r w:rsidR="006A6363"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0B05C5B" w14:textId="73EAB329" w:rsidR="00AF2467" w:rsidRPr="00E3062C" w:rsidRDefault="008F7643" w:rsidP="00E3062C">
      <w:pPr>
        <w:pStyle w:val="a3"/>
        <w:numPr>
          <w:ilvl w:val="1"/>
          <w:numId w:val="5"/>
        </w:numPr>
        <w:spacing w:after="0"/>
        <w:ind w:left="567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062C">
        <w:rPr>
          <w:rFonts w:ascii="Times New Roman" w:hAnsi="Times New Roman" w:cs="Times New Roman"/>
          <w:sz w:val="28"/>
          <w:szCs w:val="28"/>
          <w:lang w:val="ru-RU"/>
        </w:rPr>
        <w:t>Межведомственная р</w:t>
      </w:r>
      <w:r w:rsidR="00AF2467" w:rsidRPr="00E3062C">
        <w:rPr>
          <w:rFonts w:ascii="Times New Roman" w:hAnsi="Times New Roman" w:cs="Times New Roman"/>
          <w:sz w:val="28"/>
          <w:szCs w:val="28"/>
          <w:lang w:val="ru-RU"/>
        </w:rPr>
        <w:t>абочая группа создается с целью обеспечения интеграции целей и задач Национальной стратегии развития Республики Таджикистан на период до 2030 года (НСР-2030) и Целей устойчивого развития (ЦУР) в сфере</w:t>
      </w:r>
      <w:r w:rsidRPr="00E3062C">
        <w:rPr>
          <w:rFonts w:ascii="Times New Roman" w:hAnsi="Times New Roman" w:cs="Times New Roman"/>
          <w:sz w:val="28"/>
          <w:szCs w:val="28"/>
          <w:lang w:val="ru-RU"/>
        </w:rPr>
        <w:t xml:space="preserve"> мониторинга и оценк</w:t>
      </w:r>
      <w:r w:rsidR="00183EB1" w:rsidRPr="00E3062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306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062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Национальной стратегии развития </w:t>
      </w:r>
      <w:r w:rsidR="00AF2467" w:rsidRPr="00E3062C">
        <w:rPr>
          <w:rFonts w:ascii="Times New Roman" w:hAnsi="Times New Roman" w:cs="Times New Roman"/>
          <w:sz w:val="28"/>
          <w:szCs w:val="28"/>
          <w:lang w:val="ru-RU"/>
        </w:rPr>
        <w:t xml:space="preserve">в отраслевые и местные программы социально - экономического развития, бюджетный процесс, </w:t>
      </w:r>
      <w:r w:rsidR="00AF2467" w:rsidRPr="00E3062C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а также</w:t>
      </w:r>
      <w:r w:rsidR="00AF2467" w:rsidRPr="00E3062C">
        <w:rPr>
          <w:rFonts w:ascii="Times New Roman" w:hAnsi="Times New Roman" w:cs="Times New Roman"/>
          <w:sz w:val="28"/>
          <w:szCs w:val="28"/>
          <w:lang w:val="ru-RU"/>
        </w:rPr>
        <w:t xml:space="preserve"> налаживания взаимной координации и сотрудничества между государственными органами, агентствами ООН, организациями гражданского общества, партнерами по развитию, бизнес-ассоциациями и другими заинтересованными сторонами, осуществляющими свою деятельность в этом направлении.</w:t>
      </w:r>
    </w:p>
    <w:p w14:paraId="2155A858" w14:textId="77777777" w:rsidR="00C336F2" w:rsidRPr="008F7643" w:rsidRDefault="00C336F2" w:rsidP="00C336F2">
      <w:pPr>
        <w:pStyle w:val="a3"/>
        <w:spacing w:after="0"/>
        <w:ind w:left="142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E280C7C" w14:textId="6162D846" w:rsidR="00297C0A" w:rsidRPr="008F7643" w:rsidRDefault="00AF2467" w:rsidP="00AF2467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 w:rsidR="00297C0A" w:rsidRPr="008F76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Основные задачи </w:t>
      </w:r>
      <w:r w:rsidR="00BC5AF8" w:rsidRPr="008F76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полномочия </w:t>
      </w:r>
      <w:r w:rsidR="008F7643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 w:rsidR="00BC5AF8" w:rsidRPr="008F76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ежведомственной </w:t>
      </w:r>
      <w:r w:rsidR="008F7643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="00297C0A" w:rsidRPr="008F7643">
        <w:rPr>
          <w:rFonts w:ascii="Times New Roman" w:hAnsi="Times New Roman" w:cs="Times New Roman"/>
          <w:b/>
          <w:sz w:val="28"/>
          <w:szCs w:val="28"/>
          <w:lang w:val="ru-RU"/>
        </w:rPr>
        <w:t>абочей группы</w:t>
      </w:r>
    </w:p>
    <w:p w14:paraId="3FF73145" w14:textId="7DF4616B" w:rsidR="00AF2467" w:rsidRPr="008F7643" w:rsidRDefault="00AF2467" w:rsidP="00183EB1">
      <w:pPr>
        <w:pStyle w:val="a5"/>
        <w:numPr>
          <w:ilvl w:val="0"/>
          <w:numId w:val="27"/>
        </w:numPr>
        <w:spacing w:line="276" w:lineRule="auto"/>
        <w:jc w:val="both"/>
        <w:rPr>
          <w:sz w:val="28"/>
          <w:szCs w:val="28"/>
          <w:lang w:val="ru-RU"/>
        </w:rPr>
      </w:pPr>
      <w:bookmarkStart w:id="0" w:name="_Hlk121168148"/>
      <w:r w:rsidRPr="008F7643">
        <w:rPr>
          <w:sz w:val="28"/>
          <w:szCs w:val="28"/>
          <w:lang w:val="ru-RU"/>
        </w:rPr>
        <w:lastRenderedPageBreak/>
        <w:t>Обсуждение процесса реализации НСР-2030</w:t>
      </w:r>
      <w:r w:rsidR="0023663A">
        <w:rPr>
          <w:sz w:val="28"/>
          <w:szCs w:val="28"/>
          <w:lang w:val="tg-Cyrl-TJ"/>
        </w:rPr>
        <w:t>,</w:t>
      </w:r>
      <w:r w:rsidRPr="008F7643">
        <w:rPr>
          <w:sz w:val="28"/>
          <w:szCs w:val="28"/>
          <w:lang w:val="ru-RU"/>
        </w:rPr>
        <w:t xml:space="preserve"> среднесрочных программ развития Республики Таджикистан в сфере</w:t>
      </w:r>
      <w:r w:rsidR="008F7643">
        <w:rPr>
          <w:sz w:val="28"/>
          <w:szCs w:val="28"/>
          <w:lang w:val="ru-RU"/>
        </w:rPr>
        <w:t xml:space="preserve"> </w:t>
      </w:r>
      <w:r w:rsidR="008F7643" w:rsidRPr="008F7643">
        <w:rPr>
          <w:sz w:val="28"/>
          <w:szCs w:val="28"/>
          <w:lang w:val="ru-RU"/>
        </w:rPr>
        <w:t>мониторинг</w:t>
      </w:r>
      <w:r w:rsidR="008F7643">
        <w:rPr>
          <w:sz w:val="28"/>
          <w:szCs w:val="28"/>
          <w:lang w:val="ru-RU"/>
        </w:rPr>
        <w:t>а</w:t>
      </w:r>
      <w:r w:rsidR="008F7643" w:rsidRPr="008F7643">
        <w:rPr>
          <w:sz w:val="28"/>
          <w:szCs w:val="28"/>
          <w:lang w:val="ru-RU"/>
        </w:rPr>
        <w:t xml:space="preserve"> и оценк</w:t>
      </w:r>
      <w:r w:rsidR="008F7643">
        <w:rPr>
          <w:sz w:val="28"/>
          <w:szCs w:val="28"/>
          <w:lang w:val="ru-RU"/>
        </w:rPr>
        <w:t>и</w:t>
      </w:r>
      <w:r w:rsidR="008F7643" w:rsidRPr="008F7643">
        <w:rPr>
          <w:sz w:val="28"/>
          <w:szCs w:val="28"/>
          <w:lang w:val="ru-RU"/>
        </w:rPr>
        <w:t xml:space="preserve"> </w:t>
      </w:r>
      <w:r w:rsidR="008F7643" w:rsidRPr="008F7643">
        <w:rPr>
          <w:bCs/>
          <w:sz w:val="28"/>
          <w:szCs w:val="28"/>
          <w:lang w:val="ru-RU"/>
        </w:rPr>
        <w:t xml:space="preserve">Национальной стратегии развития </w:t>
      </w:r>
      <w:r w:rsidRPr="008F7643">
        <w:rPr>
          <w:sz w:val="28"/>
          <w:szCs w:val="28"/>
          <w:lang w:val="ru-RU"/>
        </w:rPr>
        <w:t xml:space="preserve">в контексте ЦУР, </w:t>
      </w:r>
      <w:bookmarkStart w:id="1" w:name="_Hlk145493788"/>
      <w:r w:rsidRPr="008F7643">
        <w:rPr>
          <w:sz w:val="28"/>
          <w:szCs w:val="28"/>
          <w:lang w:val="ru-RU"/>
        </w:rPr>
        <w:t>включая</w:t>
      </w:r>
      <w:r w:rsidRPr="008F7643">
        <w:rPr>
          <w:sz w:val="28"/>
          <w:lang w:val="ru-RU"/>
        </w:rPr>
        <w:t xml:space="preserve"> проблемы и препятствия в выполнении Плана мероприятий Программ среднесрочного развития (ПСР) и достижении планируемых индикаторов;</w:t>
      </w:r>
    </w:p>
    <w:bookmarkEnd w:id="1"/>
    <w:p w14:paraId="0929FFA2" w14:textId="4D545D40" w:rsidR="00AF2467" w:rsidRPr="008F7643" w:rsidRDefault="00AF2467" w:rsidP="00183EB1">
      <w:pPr>
        <w:pStyle w:val="ad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8F7643">
        <w:rPr>
          <w:rFonts w:ascii="Times New Roman" w:hAnsi="Times New Roman" w:cs="Times New Roman"/>
          <w:sz w:val="28"/>
          <w:lang w:val="ru-RU"/>
        </w:rPr>
        <w:t xml:space="preserve">проведение анализа деятельности министерств и ведомств </w:t>
      </w:r>
      <w:r w:rsidRPr="008F7643">
        <w:rPr>
          <w:rFonts w:ascii="Times New Roman" w:hAnsi="Times New Roman" w:cs="Times New Roman"/>
          <w:sz w:val="28"/>
          <w:szCs w:val="28"/>
          <w:lang w:val="ru-RU"/>
        </w:rPr>
        <w:t>по реализации отраслевых программ по обеспечению</w:t>
      </w:r>
      <w:r w:rsidR="008F7643"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 мониторинг</w:t>
      </w:r>
      <w:r w:rsidR="00183EB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F7643"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 и оценк</w:t>
      </w:r>
      <w:r w:rsidR="00183EB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F7643"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7643" w:rsidRPr="008F764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Национальной стратегии развития </w:t>
      </w:r>
      <w:r w:rsidRPr="008F7643">
        <w:rPr>
          <w:rFonts w:ascii="Times New Roman" w:hAnsi="Times New Roman" w:cs="Times New Roman"/>
          <w:sz w:val="28"/>
          <w:szCs w:val="28"/>
          <w:lang w:val="ru-RU"/>
        </w:rPr>
        <w:t>в процессы принятий решений в соответствии с целями и задачами НСР-2030 и ПСР Республики Таджикистан;</w:t>
      </w:r>
      <w:bookmarkEnd w:id="0"/>
    </w:p>
    <w:p w14:paraId="2B409BFB" w14:textId="388A4AE0" w:rsidR="00AF2467" w:rsidRPr="008F7643" w:rsidRDefault="00AF2467" w:rsidP="00183EB1">
      <w:pPr>
        <w:pStyle w:val="ad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8F7643">
        <w:rPr>
          <w:rFonts w:ascii="Times New Roman" w:hAnsi="Times New Roman" w:cs="Times New Roman"/>
          <w:sz w:val="28"/>
          <w:lang w:val="ru-RU"/>
        </w:rPr>
        <w:t xml:space="preserve">подготовка ежегодных промежуточных и итогового отчетов по реализации НСР - 2030, ПСР и ЦУР </w:t>
      </w:r>
      <w:r w:rsidR="00183EB1"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по мониторингу и оценке </w:t>
      </w:r>
      <w:r w:rsidR="00183EB1" w:rsidRPr="008F7643">
        <w:rPr>
          <w:rFonts w:ascii="Times New Roman" w:hAnsi="Times New Roman" w:cs="Times New Roman"/>
          <w:bCs/>
          <w:sz w:val="28"/>
          <w:szCs w:val="28"/>
          <w:lang w:val="ru-RU"/>
        </w:rPr>
        <w:t>Национальной стратегии развития</w:t>
      </w:r>
      <w:r w:rsidRPr="008F7643">
        <w:rPr>
          <w:rFonts w:ascii="Times New Roman" w:hAnsi="Times New Roman" w:cs="Times New Roman"/>
          <w:sz w:val="28"/>
          <w:lang w:val="ru-RU"/>
        </w:rPr>
        <w:t>;</w:t>
      </w:r>
    </w:p>
    <w:p w14:paraId="68ACB383" w14:textId="77777777" w:rsidR="00AF2467" w:rsidRPr="008F7643" w:rsidRDefault="00AF2467" w:rsidP="00183EB1">
      <w:pPr>
        <w:pStyle w:val="ad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8F7643">
        <w:rPr>
          <w:rFonts w:ascii="Times New Roman" w:hAnsi="Times New Roman" w:cs="Times New Roman"/>
          <w:sz w:val="28"/>
          <w:lang w:val="ru-RU"/>
        </w:rPr>
        <w:t xml:space="preserve">представление ежегодных промежуточных и итогового отчетов </w:t>
      </w:r>
      <w:r w:rsidRPr="008F7643">
        <w:rPr>
          <w:rFonts w:ascii="Times New Roman" w:hAnsi="Times New Roman" w:cs="Times New Roman"/>
          <w:sz w:val="28"/>
          <w:szCs w:val="28"/>
          <w:lang w:val="ru-RU"/>
        </w:rPr>
        <w:t>Секретариату Совета Национального развития при Президенте РТ согласно утвержденному формату отчетности.</w:t>
      </w:r>
    </w:p>
    <w:p w14:paraId="77DAB3DF" w14:textId="77777777" w:rsidR="00BC5AF8" w:rsidRPr="008F7643" w:rsidRDefault="00BC5AF8" w:rsidP="00BC5AF8">
      <w:pPr>
        <w:pStyle w:val="ad"/>
        <w:ind w:left="0"/>
        <w:jc w:val="both"/>
        <w:rPr>
          <w:rFonts w:ascii="Times New Roman" w:hAnsi="Times New Roman" w:cs="Times New Roman"/>
          <w:sz w:val="28"/>
          <w:lang w:val="ru-RU"/>
        </w:rPr>
      </w:pPr>
    </w:p>
    <w:p w14:paraId="44376E28" w14:textId="7F35849E" w:rsidR="00A73B2D" w:rsidRPr="008F7643" w:rsidRDefault="00164F76" w:rsidP="00AF246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Основные направления деятельности </w:t>
      </w:r>
      <w:r w:rsidR="00183EB1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Межведомственной р</w:t>
      </w:r>
      <w:r w:rsidRPr="008F7643">
        <w:rPr>
          <w:rFonts w:ascii="Times New Roman" w:hAnsi="Times New Roman" w:cs="Times New Roman"/>
          <w:b/>
          <w:bCs/>
          <w:sz w:val="28"/>
          <w:szCs w:val="28"/>
          <w:lang w:val="ru-RU"/>
        </w:rPr>
        <w:t>абочей группы</w:t>
      </w:r>
    </w:p>
    <w:p w14:paraId="55DEBE24" w14:textId="77777777" w:rsidR="00164F76" w:rsidRPr="008F7643" w:rsidRDefault="00164F76" w:rsidP="00164F7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BDBC80C" w14:textId="33AC8E97" w:rsidR="00AF2467" w:rsidRPr="008F7643" w:rsidRDefault="00183EB1" w:rsidP="00AF246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Межведомственная р</w:t>
      </w:r>
      <w:r w:rsidR="00AF2467" w:rsidRPr="008F7643">
        <w:rPr>
          <w:rFonts w:ascii="Times New Roman" w:hAnsi="Times New Roman" w:cs="Times New Roman"/>
          <w:sz w:val="28"/>
          <w:szCs w:val="28"/>
          <w:lang w:val="ru-RU"/>
        </w:rPr>
        <w:t>абочая группа осуществляет деятельность по следующим направлениям:</w:t>
      </w:r>
    </w:p>
    <w:p w14:paraId="69966AA9" w14:textId="28788BAF" w:rsidR="00AF2467" w:rsidRPr="008F7643" w:rsidRDefault="00AF2467" w:rsidP="00183EB1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координация деятельности государственных органов, агентств ООН, организаций гражданского общества, частного сектора, бизнес- ассоциаций и всех заинтересованных структур в области </w:t>
      </w:r>
      <w:r w:rsidR="00183EB1"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 мониторинг</w:t>
      </w:r>
      <w:r w:rsidR="00183EB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83EB1"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 и оценк</w:t>
      </w:r>
      <w:r w:rsidR="00183EB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83EB1"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3EB1" w:rsidRPr="008F7643">
        <w:rPr>
          <w:rFonts w:ascii="Times New Roman" w:hAnsi="Times New Roman" w:cs="Times New Roman"/>
          <w:bCs/>
          <w:sz w:val="28"/>
          <w:szCs w:val="28"/>
          <w:lang w:val="ru-RU"/>
        </w:rPr>
        <w:t>Национальной стратегии развития</w:t>
      </w:r>
      <w:r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, определенных в НСР-2030, ПСР и других стратегических документах, местных и отраслевых программах социально- экономического развития страны; </w:t>
      </w:r>
    </w:p>
    <w:p w14:paraId="75166CC6" w14:textId="5F43342A" w:rsidR="001F2027" w:rsidRPr="008F7643" w:rsidRDefault="00AF2467" w:rsidP="00183EB1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отслеживание и проведение мониторинга и оценки реализации национальных и отраслевых стратегий и программ, выявление пробелов и препятствий на пути их реализации в сфере продвижения </w:t>
      </w:r>
      <w:r w:rsidR="001F2027"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мониторинга и оценке </w:t>
      </w:r>
      <w:r w:rsidR="001F2027" w:rsidRPr="008F7643">
        <w:rPr>
          <w:rFonts w:ascii="Times New Roman" w:hAnsi="Times New Roman" w:cs="Times New Roman"/>
          <w:bCs/>
          <w:sz w:val="28"/>
          <w:szCs w:val="28"/>
          <w:lang w:val="ru-RU"/>
        </w:rPr>
        <w:t>Национальной стратегии развития;</w:t>
      </w:r>
    </w:p>
    <w:p w14:paraId="2E5EC70E" w14:textId="2A2F5681" w:rsidR="00AF2467" w:rsidRPr="008F7643" w:rsidRDefault="00AF2467" w:rsidP="00183EB1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Разработка рекомендаций и предложений в Секретариат Совета и министерствам и ведомствам по </w:t>
      </w:r>
      <w:bookmarkStart w:id="2" w:name="_Hlk121096232"/>
      <w:r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совершенствованию механизмов и принимаемым мерам в сфере </w:t>
      </w:r>
      <w:bookmarkEnd w:id="2"/>
      <w:r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достижения </w:t>
      </w:r>
      <w:r w:rsidR="001F2027"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мониторинга и оценке </w:t>
      </w:r>
      <w:r w:rsidR="001F2027" w:rsidRPr="008F7643">
        <w:rPr>
          <w:rFonts w:ascii="Times New Roman" w:hAnsi="Times New Roman" w:cs="Times New Roman"/>
          <w:bCs/>
          <w:sz w:val="28"/>
          <w:szCs w:val="28"/>
          <w:lang w:val="ru-RU"/>
        </w:rPr>
        <w:t>Национальной стратегии развития</w:t>
      </w:r>
      <w:r w:rsidRPr="008F7643">
        <w:rPr>
          <w:rFonts w:ascii="Times New Roman" w:hAnsi="Times New Roman" w:cs="Times New Roman"/>
          <w:sz w:val="28"/>
          <w:szCs w:val="28"/>
          <w:lang w:val="ru-RU"/>
        </w:rPr>
        <w:t>, включая:</w:t>
      </w:r>
    </w:p>
    <w:p w14:paraId="508216B7" w14:textId="34A08717" w:rsidR="002B6743" w:rsidRPr="008F7643" w:rsidRDefault="002B6743" w:rsidP="00183EB1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совершенствование нормативно</w:t>
      </w:r>
      <w:r w:rsidR="00765BD1" w:rsidRPr="008F7643">
        <w:rPr>
          <w:rFonts w:ascii="Times New Roman" w:hAnsi="Times New Roman" w:cs="Times New Roman"/>
          <w:sz w:val="28"/>
          <w:szCs w:val="28"/>
          <w:lang w:val="ru-RU"/>
        </w:rPr>
        <w:t>-правово</w:t>
      </w:r>
      <w:r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й базы в области </w:t>
      </w:r>
      <w:proofErr w:type="spellStart"/>
      <w:r w:rsidR="00183EB1" w:rsidRPr="008F7643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="00183EB1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 w:rsidRPr="008F764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0854F24" w14:textId="77777777" w:rsidR="00752727" w:rsidRPr="008F7643" w:rsidRDefault="00765BD1" w:rsidP="00183EB1">
      <w:pPr>
        <w:pStyle w:val="a3"/>
        <w:numPr>
          <w:ilvl w:val="0"/>
          <w:numId w:val="28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налаживании процесса сбора и анализа информации с учетом всех процедур</w:t>
      </w:r>
      <w:r w:rsidR="00752727" w:rsidRPr="008F7643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3A560EE4" w14:textId="2AE1F306" w:rsidR="00765BD1" w:rsidRPr="008F7643" w:rsidRDefault="00752727" w:rsidP="00183EB1">
      <w:pPr>
        <w:pStyle w:val="a3"/>
        <w:numPr>
          <w:ilvl w:val="0"/>
          <w:numId w:val="28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привлечение партнеров по развитию для поддержки повышения потенциала министерств и ведомств, </w:t>
      </w:r>
      <w:r w:rsidR="00765BD1" w:rsidRPr="008F7643">
        <w:rPr>
          <w:rFonts w:ascii="Times New Roman" w:hAnsi="Times New Roman" w:cs="Times New Roman"/>
          <w:sz w:val="28"/>
          <w:szCs w:val="28"/>
          <w:lang w:val="ru-RU"/>
        </w:rPr>
        <w:t>обучения отраслевых специалистов</w:t>
      </w:r>
      <w:r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 механизму мониторинга и оценки,</w:t>
      </w:r>
    </w:p>
    <w:p w14:paraId="729FDB6D" w14:textId="77777777" w:rsidR="00752727" w:rsidRPr="008F7643" w:rsidRDefault="00752727" w:rsidP="00183EB1">
      <w:pPr>
        <w:pStyle w:val="a3"/>
        <w:numPr>
          <w:ilvl w:val="0"/>
          <w:numId w:val="28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765BD1" w:rsidRPr="008F7643">
        <w:rPr>
          <w:rFonts w:ascii="Times New Roman" w:hAnsi="Times New Roman" w:cs="Times New Roman"/>
          <w:sz w:val="28"/>
          <w:szCs w:val="28"/>
          <w:lang w:val="ru-RU"/>
        </w:rPr>
        <w:t>ереда</w:t>
      </w:r>
      <w:r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ча </w:t>
      </w:r>
      <w:r w:rsidR="00765BD1" w:rsidRPr="008F7643">
        <w:rPr>
          <w:rFonts w:ascii="Times New Roman" w:hAnsi="Times New Roman" w:cs="Times New Roman"/>
          <w:sz w:val="28"/>
          <w:szCs w:val="28"/>
          <w:lang w:val="ru-RU"/>
        </w:rPr>
        <w:t>в управление МЭРТ по мониторингу реализации национальных стратегических документов все отработанные процедуры,</w:t>
      </w:r>
    </w:p>
    <w:p w14:paraId="3B479A08" w14:textId="77777777" w:rsidR="00752727" w:rsidRPr="008F7643" w:rsidRDefault="00752727" w:rsidP="00183EB1">
      <w:pPr>
        <w:pStyle w:val="a3"/>
        <w:numPr>
          <w:ilvl w:val="0"/>
          <w:numId w:val="28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сбор информации о финансировании мероприятий Матрицы действий и анализ ситуации. </w:t>
      </w:r>
    </w:p>
    <w:p w14:paraId="380239EF" w14:textId="77777777" w:rsidR="00752727" w:rsidRPr="008F7643" w:rsidRDefault="00752727" w:rsidP="00183EB1">
      <w:pPr>
        <w:pStyle w:val="a3"/>
        <w:numPr>
          <w:ilvl w:val="0"/>
          <w:numId w:val="28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обеспечение координации деятельности </w:t>
      </w:r>
      <w:r w:rsidR="00765BD1"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 и ведомства с </w:t>
      </w:r>
      <w:r w:rsidRPr="008F7643">
        <w:rPr>
          <w:rFonts w:ascii="Times New Roman" w:hAnsi="Times New Roman" w:cs="Times New Roman"/>
          <w:sz w:val="28"/>
          <w:szCs w:val="28"/>
          <w:lang w:val="ru-RU"/>
        </w:rPr>
        <w:t>соответствующим</w:t>
      </w:r>
      <w:r w:rsidR="00765BD1"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управлением МЭРТ в единой системе мониторинга и оценки национальных стратегических документов.</w:t>
      </w:r>
    </w:p>
    <w:p w14:paraId="28AE237E" w14:textId="77777777" w:rsidR="00C952E4" w:rsidRPr="008F7643" w:rsidRDefault="00C952E4" w:rsidP="00C952E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B9468A6" w14:textId="0D0DB28E" w:rsidR="00297C0A" w:rsidRPr="008F7643" w:rsidRDefault="00297C0A" w:rsidP="00AF246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Структура и статус </w:t>
      </w:r>
      <w:r w:rsidR="00183EB1">
        <w:rPr>
          <w:rFonts w:ascii="Times New Roman" w:hAnsi="Times New Roman" w:cs="Times New Roman"/>
          <w:b/>
          <w:sz w:val="28"/>
          <w:szCs w:val="28"/>
          <w:lang w:val="ru-RU"/>
        </w:rPr>
        <w:t>Межведомственной р</w:t>
      </w:r>
      <w:r w:rsidRPr="008F7643">
        <w:rPr>
          <w:rFonts w:ascii="Times New Roman" w:hAnsi="Times New Roman" w:cs="Times New Roman"/>
          <w:b/>
          <w:sz w:val="28"/>
          <w:szCs w:val="28"/>
          <w:lang w:val="ru-RU"/>
        </w:rPr>
        <w:t>абочей группы</w:t>
      </w:r>
    </w:p>
    <w:p w14:paraId="477F73E8" w14:textId="77777777" w:rsidR="00297C0A" w:rsidRPr="008F7643" w:rsidRDefault="00297C0A" w:rsidP="00297C0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93E84D8" w14:textId="440D9745" w:rsidR="001F2027" w:rsidRPr="008F7643" w:rsidRDefault="001F2027" w:rsidP="001F2027">
      <w:pPr>
        <w:pStyle w:val="a3"/>
        <w:numPr>
          <w:ilvl w:val="1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83EB1">
        <w:rPr>
          <w:rFonts w:ascii="Times New Roman" w:hAnsi="Times New Roman" w:cs="Times New Roman"/>
          <w:sz w:val="28"/>
          <w:szCs w:val="28"/>
          <w:lang w:val="ru-RU"/>
        </w:rPr>
        <w:t xml:space="preserve"> Межведомственная р</w:t>
      </w:r>
      <w:r w:rsidRPr="008F7643">
        <w:rPr>
          <w:rFonts w:ascii="Times New Roman" w:hAnsi="Times New Roman" w:cs="Times New Roman"/>
          <w:sz w:val="28"/>
          <w:szCs w:val="28"/>
          <w:lang w:val="ru-RU"/>
        </w:rPr>
        <w:t>абочая группа создана и осуществляет свою деятельность по достижению поставленных целей на основе «Положения о Совете национального развития при Президенте Республики Таджикистан», утвержденного Указом Президента от 15 июля 2019 года, №1282,</w:t>
      </w:r>
      <w:r w:rsidRPr="008F7643">
        <w:rPr>
          <w:sz w:val="28"/>
          <w:szCs w:val="28"/>
          <w:lang w:val="ru-RU"/>
        </w:rPr>
        <w:t xml:space="preserve"> </w:t>
      </w:r>
      <w:r w:rsidRPr="008F7643">
        <w:rPr>
          <w:rFonts w:ascii="Times New Roman" w:hAnsi="Times New Roman" w:cs="Times New Roman"/>
          <w:sz w:val="28"/>
          <w:szCs w:val="28"/>
          <w:lang w:val="ru-RU"/>
        </w:rPr>
        <w:t>настоящего Регламента и решений Совета национального развития при Президенте Республики Таджикистан, его Секретариата и решений Рабочей группы</w:t>
      </w:r>
    </w:p>
    <w:p w14:paraId="6E7B5E35" w14:textId="303E3580" w:rsidR="001F2027" w:rsidRPr="008F7643" w:rsidRDefault="001F2027" w:rsidP="001F2027">
      <w:pPr>
        <w:pStyle w:val="a3"/>
        <w:numPr>
          <w:ilvl w:val="1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83EB1">
        <w:rPr>
          <w:rFonts w:ascii="Times New Roman" w:hAnsi="Times New Roman" w:cs="Times New Roman"/>
          <w:sz w:val="28"/>
          <w:szCs w:val="28"/>
          <w:lang w:val="ru-RU"/>
        </w:rPr>
        <w:t xml:space="preserve"> Межведомственная р</w:t>
      </w:r>
      <w:r w:rsidRPr="008F7643">
        <w:rPr>
          <w:rFonts w:ascii="Times New Roman" w:hAnsi="Times New Roman" w:cs="Times New Roman"/>
          <w:sz w:val="28"/>
          <w:szCs w:val="28"/>
          <w:lang w:val="ru-RU"/>
        </w:rPr>
        <w:t>абочая группа является консультативно-совещательным органом, деятельность которого координируется</w:t>
      </w:r>
      <w:r w:rsidR="00183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7643">
        <w:rPr>
          <w:rFonts w:ascii="Times New Roman" w:hAnsi="Times New Roman" w:cs="Times New Roman"/>
          <w:sz w:val="28"/>
          <w:szCs w:val="28"/>
          <w:lang w:val="ru-RU"/>
        </w:rPr>
        <w:t>МЭРТ в соответствии с настоящим Регламентом.</w:t>
      </w:r>
    </w:p>
    <w:p w14:paraId="0108E831" w14:textId="77777777" w:rsidR="002833F4" w:rsidRPr="008F7643" w:rsidRDefault="00297C0A" w:rsidP="001F2027">
      <w:pPr>
        <w:pStyle w:val="a3"/>
        <w:numPr>
          <w:ilvl w:val="1"/>
          <w:numId w:val="22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Членами Рабочей группы являются представители </w:t>
      </w:r>
      <w:r w:rsidR="002833F4"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следующих </w:t>
      </w:r>
      <w:r w:rsidRPr="008F7643">
        <w:rPr>
          <w:rFonts w:ascii="Times New Roman" w:hAnsi="Times New Roman" w:cs="Times New Roman"/>
          <w:sz w:val="28"/>
          <w:szCs w:val="28"/>
          <w:lang w:val="ru-RU"/>
        </w:rPr>
        <w:t>вовлеченных</w:t>
      </w:r>
      <w:r w:rsidR="005A21AF"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7BE5" w:rsidRPr="008F7643">
        <w:rPr>
          <w:rFonts w:ascii="Times New Roman" w:hAnsi="Times New Roman" w:cs="Times New Roman"/>
          <w:sz w:val="28"/>
          <w:szCs w:val="28"/>
          <w:lang w:val="ru-RU"/>
        </w:rPr>
        <w:t>государственных органов</w:t>
      </w:r>
      <w:r w:rsidR="002833F4" w:rsidRPr="008F764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6926232" w14:textId="76D146E0" w:rsidR="00BD1A51" w:rsidRPr="008F7643" w:rsidRDefault="00BD1A51" w:rsidP="00183EB1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Министерство здравоохранения и социальной защиты населения;</w:t>
      </w:r>
    </w:p>
    <w:p w14:paraId="2EFFCDC9" w14:textId="53D0A0FF" w:rsidR="00B05C8C" w:rsidRPr="008F7643" w:rsidRDefault="00B05C8C" w:rsidP="00183EB1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Министерство иностранных дел;</w:t>
      </w:r>
    </w:p>
    <w:p w14:paraId="05BD289D" w14:textId="101951CD" w:rsidR="00FC00A1" w:rsidRPr="008F7643" w:rsidRDefault="00FC00A1" w:rsidP="00183EB1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Министерство культуры,</w:t>
      </w:r>
    </w:p>
    <w:p w14:paraId="3120E76E" w14:textId="52B6E618" w:rsidR="00C56E47" w:rsidRPr="008F7643" w:rsidRDefault="00C56E47" w:rsidP="00183EB1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 и науки;</w:t>
      </w:r>
    </w:p>
    <w:p w14:paraId="3C819D0D" w14:textId="3663D14E" w:rsidR="00C56E47" w:rsidRPr="008F7643" w:rsidRDefault="00C56E47" w:rsidP="00183EB1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Министерство сельского хозяйства;</w:t>
      </w:r>
    </w:p>
    <w:p w14:paraId="2E618124" w14:textId="4871E40C" w:rsidR="00FC00A1" w:rsidRPr="008F7643" w:rsidRDefault="00FC00A1" w:rsidP="00183EB1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Министерство транспорта,</w:t>
      </w:r>
    </w:p>
    <w:p w14:paraId="4DD3D781" w14:textId="651AE503" w:rsidR="00FC00A1" w:rsidRPr="008F7643" w:rsidRDefault="00FC00A1" w:rsidP="00183EB1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Министерство труда, миграции и занятости населения,</w:t>
      </w:r>
    </w:p>
    <w:p w14:paraId="26F0ABB9" w14:textId="77777777" w:rsidR="002833F4" w:rsidRPr="008F7643" w:rsidRDefault="002833F4" w:rsidP="00183EB1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Министерство финансов, </w:t>
      </w:r>
    </w:p>
    <w:p w14:paraId="04C10E60" w14:textId="7D51393C" w:rsidR="00E30489" w:rsidRPr="008F7643" w:rsidRDefault="00E30489" w:rsidP="00183EB1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Министерство энергетики и водных ресурсов,</w:t>
      </w:r>
    </w:p>
    <w:p w14:paraId="53F3121E" w14:textId="74373389" w:rsidR="002833F4" w:rsidRPr="008F7643" w:rsidRDefault="002833F4" w:rsidP="00183EB1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Министерство юстиции, </w:t>
      </w:r>
    </w:p>
    <w:p w14:paraId="35AF9F5F" w14:textId="0E07C923" w:rsidR="002833F4" w:rsidRPr="008F7643" w:rsidRDefault="002833F4" w:rsidP="00183EB1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Министерство промышленности и новых технологий,</w:t>
      </w:r>
    </w:p>
    <w:p w14:paraId="08649593" w14:textId="4D81A603" w:rsidR="001F2027" w:rsidRPr="008F7643" w:rsidRDefault="001F2027" w:rsidP="00183EB1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Министерство внутренних де</w:t>
      </w:r>
      <w:r w:rsidR="00183EB1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8F7643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5BBC0BB8" w14:textId="223F3CCD" w:rsidR="002833F4" w:rsidRPr="008F7643" w:rsidRDefault="002833F4" w:rsidP="00183EB1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lastRenderedPageBreak/>
        <w:t>Государственный Комитет по инвестициям и управлению государственным имуществом,</w:t>
      </w:r>
    </w:p>
    <w:p w14:paraId="6F0C3699" w14:textId="544688F5" w:rsidR="001F1FD9" w:rsidRPr="008F7643" w:rsidRDefault="001F1FD9" w:rsidP="00183EB1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Государственный Комитет по </w:t>
      </w:r>
      <w:r w:rsidR="00781A8F"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земельному </w:t>
      </w:r>
      <w:r w:rsidRPr="008F7643">
        <w:rPr>
          <w:rFonts w:ascii="Times New Roman" w:hAnsi="Times New Roman" w:cs="Times New Roman"/>
          <w:sz w:val="28"/>
          <w:szCs w:val="28"/>
          <w:lang w:val="ru-RU"/>
        </w:rPr>
        <w:t>управлению и геодезии</w:t>
      </w:r>
      <w:r w:rsidR="00781A8F"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 Таджикистана,</w:t>
      </w:r>
    </w:p>
    <w:p w14:paraId="31010EB9" w14:textId="57FA3EF3" w:rsidR="00FC00A1" w:rsidRPr="008F7643" w:rsidRDefault="00FC00A1" w:rsidP="00183EB1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Комитет по местному развитию при Правительстве Республики Таджикистан,</w:t>
      </w:r>
    </w:p>
    <w:p w14:paraId="15355724" w14:textId="77777777" w:rsidR="00FC00A1" w:rsidRPr="008F7643" w:rsidRDefault="00FC00A1" w:rsidP="00183EB1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Комитет продовольственной безопасности при Правительстве Республики Таджикистан, </w:t>
      </w:r>
    </w:p>
    <w:p w14:paraId="63828986" w14:textId="21E2CF3F" w:rsidR="00FC00A1" w:rsidRPr="008F7643" w:rsidRDefault="00FC00A1" w:rsidP="00183EB1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Комитет по делам молодежи и спорта при Правительстве Республики Таджикистан,</w:t>
      </w:r>
    </w:p>
    <w:p w14:paraId="033BCF57" w14:textId="0EA0A333" w:rsidR="00781A8F" w:rsidRPr="008F7643" w:rsidRDefault="00781A8F" w:rsidP="00183EB1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Комитет по</w:t>
      </w:r>
      <w:r w:rsidR="00FC00A1"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 охране окружающей среды </w:t>
      </w:r>
      <w:r w:rsidRPr="008F7643">
        <w:rPr>
          <w:rFonts w:ascii="Times New Roman" w:hAnsi="Times New Roman" w:cs="Times New Roman"/>
          <w:sz w:val="28"/>
          <w:szCs w:val="28"/>
          <w:lang w:val="ru-RU"/>
        </w:rPr>
        <w:t>при Правительстве Республики Таджикистан,</w:t>
      </w:r>
    </w:p>
    <w:p w14:paraId="524B162F" w14:textId="77777777" w:rsidR="003D512A" w:rsidRPr="008F7643" w:rsidRDefault="003D512A" w:rsidP="00183EB1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Агентство по статистике при Президенте Республики Таджикистан,</w:t>
      </w:r>
    </w:p>
    <w:p w14:paraId="077B8107" w14:textId="0AA5A6BE" w:rsidR="00781A8F" w:rsidRPr="008F7643" w:rsidRDefault="0097031B" w:rsidP="00183EB1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Агентство по мелиорации и ирригации при </w:t>
      </w:r>
      <w:r w:rsidR="00781A8F" w:rsidRPr="008F7643">
        <w:rPr>
          <w:rFonts w:ascii="Times New Roman" w:hAnsi="Times New Roman" w:cs="Times New Roman"/>
          <w:sz w:val="28"/>
          <w:szCs w:val="28"/>
          <w:lang w:val="ru-RU"/>
        </w:rPr>
        <w:t>Правительстве Республики Таджикистан,</w:t>
      </w:r>
    </w:p>
    <w:p w14:paraId="45CDD7FC" w14:textId="43A1A3C2" w:rsidR="0097031B" w:rsidRPr="008F7643" w:rsidRDefault="00B05C8C" w:rsidP="00183EB1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ГУП «Жилищно-коммунальное хозяйство»;</w:t>
      </w:r>
    </w:p>
    <w:p w14:paraId="2B142737" w14:textId="1CF32C85" w:rsidR="00FC00A1" w:rsidRPr="008F7643" w:rsidRDefault="00FC00A1" w:rsidP="00183EB1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Академия наук Республики Таджикистан.</w:t>
      </w:r>
    </w:p>
    <w:p w14:paraId="1F2B268C" w14:textId="492E2EB2" w:rsidR="002833F4" w:rsidRPr="008F7643" w:rsidRDefault="0097031B" w:rsidP="00183EB1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Из </w:t>
      </w:r>
      <w:r w:rsidR="002833F4" w:rsidRPr="008F7643">
        <w:rPr>
          <w:rFonts w:ascii="Times New Roman" w:hAnsi="Times New Roman" w:cs="Times New Roman"/>
          <w:sz w:val="28"/>
          <w:szCs w:val="28"/>
          <w:lang w:val="ru-RU"/>
        </w:rPr>
        <w:t>партнеров по развитию:</w:t>
      </w:r>
    </w:p>
    <w:p w14:paraId="4D11B4F8" w14:textId="77777777" w:rsidR="00516FB3" w:rsidRDefault="00516FB3" w:rsidP="00183EB1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ВБ, </w:t>
      </w:r>
    </w:p>
    <w:p w14:paraId="3BCA3685" w14:textId="4104FC9D" w:rsidR="00F5571D" w:rsidRDefault="00F5571D" w:rsidP="00183EB1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ОО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Джахон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</w:t>
      </w:r>
    </w:p>
    <w:p w14:paraId="1DFF8F03" w14:textId="2EC79A6C" w:rsidR="00F5571D" w:rsidRDefault="00F5571D" w:rsidP="00183EB1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ОО «Центр социально-экономического </w:t>
      </w:r>
      <w:r w:rsidR="0012502C">
        <w:rPr>
          <w:rFonts w:ascii="Times New Roman" w:hAnsi="Times New Roman" w:cs="Times New Roman"/>
          <w:sz w:val="28"/>
          <w:szCs w:val="28"/>
          <w:lang w:val="ru-RU"/>
        </w:rPr>
        <w:t>образования и развития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1F51CC3B" w14:textId="4FB07F00" w:rsidR="00F5571D" w:rsidRDefault="00F5571D" w:rsidP="00183EB1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ОО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Иктидор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</w:t>
      </w:r>
    </w:p>
    <w:p w14:paraId="3E03401D" w14:textId="065D58C2" w:rsidR="0012502C" w:rsidRPr="008F7643" w:rsidRDefault="0012502C" w:rsidP="00183EB1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Коалиция ОО РТ «От равенства юридического к равенству фактическому»</w:t>
      </w:r>
    </w:p>
    <w:p w14:paraId="5574C24F" w14:textId="07907CD5" w:rsidR="002833F4" w:rsidRPr="008F7643" w:rsidRDefault="00E03E46" w:rsidP="00183EB1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ПРООН, </w:t>
      </w:r>
    </w:p>
    <w:p w14:paraId="7ACBBF4D" w14:textId="1896CF7E" w:rsidR="001F2027" w:rsidRPr="008F7643" w:rsidRDefault="001F2027" w:rsidP="00183EB1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Организации гражданского общества</w:t>
      </w:r>
    </w:p>
    <w:p w14:paraId="7DD2AD69" w14:textId="6AE903EE" w:rsidR="002833F4" w:rsidRPr="008F7643" w:rsidRDefault="0097031B" w:rsidP="00183EB1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АБР,</w:t>
      </w:r>
    </w:p>
    <w:p w14:paraId="0848BC32" w14:textId="2A9791D4" w:rsidR="0097031B" w:rsidRPr="008F7643" w:rsidRDefault="0097031B" w:rsidP="00183EB1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ЕБРР,</w:t>
      </w:r>
    </w:p>
    <w:p w14:paraId="0174A8DE" w14:textId="7D9C23A6" w:rsidR="001F2027" w:rsidRPr="008F7643" w:rsidRDefault="001F2027" w:rsidP="00183EB1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Частный сектор и бизнес-ассоциации</w:t>
      </w:r>
      <w:r w:rsidR="00183EB1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7BB0EC0" w14:textId="100B23DE" w:rsidR="00781A8F" w:rsidRPr="008F7643" w:rsidRDefault="003D512A" w:rsidP="00183EB1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Национальная ассоциация малого и среднего бизнеса</w:t>
      </w:r>
      <w:r w:rsidR="00781A8F" w:rsidRPr="008F7643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107906F7" w14:textId="2D4EEF53" w:rsidR="003D512A" w:rsidRPr="008F7643" w:rsidRDefault="00BD1A51" w:rsidP="00183EB1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Союз развития частного сектора</w:t>
      </w:r>
      <w:r w:rsidR="003D512A"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B84DBB6" w14:textId="09D72D12" w:rsidR="002833F4" w:rsidRPr="008F7643" w:rsidRDefault="002833F4" w:rsidP="002833F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467E12A" w14:textId="26BB49E8" w:rsidR="001F2027" w:rsidRPr="008F7643" w:rsidRDefault="00183EB1" w:rsidP="001F2027">
      <w:pPr>
        <w:pStyle w:val="a3"/>
        <w:numPr>
          <w:ilvl w:val="1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Межведомственная </w:t>
      </w:r>
      <w:r w:rsidR="001F2027"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Рабочая группа осуществляет свою деятельность на двух уровнях: на уровне руководящего состава и техническом уровне. </w:t>
      </w:r>
    </w:p>
    <w:p w14:paraId="3035DB21" w14:textId="05ECD401" w:rsidR="001F2027" w:rsidRPr="008F7643" w:rsidRDefault="001F2027" w:rsidP="001F2027">
      <w:pPr>
        <w:pStyle w:val="a3"/>
        <w:numPr>
          <w:ilvl w:val="1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Члены </w:t>
      </w:r>
      <w:r w:rsidR="00F5571D">
        <w:rPr>
          <w:rFonts w:ascii="Times New Roman" w:hAnsi="Times New Roman" w:cs="Times New Roman"/>
          <w:sz w:val="28"/>
          <w:szCs w:val="28"/>
          <w:lang w:val="ru-RU"/>
        </w:rPr>
        <w:t xml:space="preserve">Межведомственной </w:t>
      </w:r>
      <w:r w:rsidRPr="008F7643">
        <w:rPr>
          <w:rFonts w:ascii="Times New Roman" w:hAnsi="Times New Roman" w:cs="Times New Roman"/>
          <w:sz w:val="28"/>
          <w:szCs w:val="28"/>
          <w:lang w:val="ru-RU"/>
        </w:rPr>
        <w:t>Рабочей группы обязаны и имеют право:</w:t>
      </w:r>
    </w:p>
    <w:p w14:paraId="1D2456C9" w14:textId="0442B471" w:rsidR="001F2027" w:rsidRPr="008F7643" w:rsidRDefault="00F5571D" w:rsidP="001F202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</w:t>
      </w:r>
      <w:r w:rsidR="001F2027"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бязаны участвовать на заседаниях </w:t>
      </w:r>
      <w:r>
        <w:rPr>
          <w:rFonts w:ascii="Times New Roman" w:hAnsi="Times New Roman" w:cs="Times New Roman"/>
          <w:sz w:val="28"/>
          <w:szCs w:val="28"/>
          <w:lang w:val="ru-RU"/>
        </w:rPr>
        <w:t>Межведомственной р</w:t>
      </w:r>
      <w:r w:rsidR="001F2027" w:rsidRPr="008F7643">
        <w:rPr>
          <w:rFonts w:ascii="Times New Roman" w:hAnsi="Times New Roman" w:cs="Times New Roman"/>
          <w:sz w:val="28"/>
          <w:szCs w:val="28"/>
          <w:lang w:val="ru-RU"/>
        </w:rPr>
        <w:t>абочей группы и в подготовке и реализации Планов действий и решений, принятых Рабочей группой;</w:t>
      </w:r>
    </w:p>
    <w:p w14:paraId="16220FAD" w14:textId="77777777" w:rsidR="001F2027" w:rsidRPr="008F7643" w:rsidRDefault="001F2027" w:rsidP="001F202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принимать участие в анализе процесса деятельности министерств и ведомств по реализации отраслевых программ в соответствии с целями и задачами НСР-2030 и ЦУР и подготовке промежуточных и итоговых отчетов;</w:t>
      </w:r>
    </w:p>
    <w:p w14:paraId="33C00B3B" w14:textId="77777777" w:rsidR="001F2027" w:rsidRPr="008F7643" w:rsidRDefault="001F2027" w:rsidP="001F202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выступать с инициативами, вносить предложения, замечания и поправки по существу обсуждаемых вопросов, предлагать кандидатуры экспертов для тематических и экспертных групп;</w:t>
      </w:r>
    </w:p>
    <w:p w14:paraId="697BB6CA" w14:textId="77777777" w:rsidR="001F2027" w:rsidRPr="008F7643" w:rsidRDefault="001F2027" w:rsidP="001F202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получать и знакомиться со всей информацией, необходимой для выполнения ими обязанностей членов Рабочей группы;</w:t>
      </w:r>
    </w:p>
    <w:p w14:paraId="4A2053DA" w14:textId="77777777" w:rsidR="001F2027" w:rsidRPr="008F7643" w:rsidRDefault="001F2027" w:rsidP="001F202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участвовать на заседаниях тематических и экспертных групп; </w:t>
      </w:r>
    </w:p>
    <w:p w14:paraId="553D9E52" w14:textId="77777777" w:rsidR="001F2027" w:rsidRPr="008F7643" w:rsidRDefault="001F2027" w:rsidP="001F202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свободно высказывать свое мнение по любому вопросу деятельности Рабочей группы.</w:t>
      </w:r>
    </w:p>
    <w:p w14:paraId="37EF9E9C" w14:textId="77777777" w:rsidR="001F2027" w:rsidRPr="008F7643" w:rsidRDefault="001F2027" w:rsidP="001F2027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EA492F2" w14:textId="77777777" w:rsidR="001F2027" w:rsidRPr="008F7643" w:rsidRDefault="001F2027" w:rsidP="001F2027">
      <w:pPr>
        <w:pStyle w:val="a3"/>
        <w:numPr>
          <w:ilvl w:val="1"/>
          <w:numId w:val="2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Для координации деятельности Рабочей группы, подготовки и организации проведения её заседаний, согласования деятельности по реализации решений Рабочей группы и других вопросов, связанных с предметом её деятельности, члены Рабочей группы избирают Секретариат Рабочей группы. </w:t>
      </w:r>
    </w:p>
    <w:p w14:paraId="0AA64AAC" w14:textId="77777777" w:rsidR="001F2027" w:rsidRPr="008F7643" w:rsidRDefault="001F2027" w:rsidP="001F2027">
      <w:pPr>
        <w:pStyle w:val="a3"/>
        <w:numPr>
          <w:ilvl w:val="1"/>
          <w:numId w:val="2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Проведение заседаний и принятие решений Рабочей группы осуществляется на уровне руководящего состава, включающего в себя руководителей государственных органов, агентств ООН, организаций гражданского общества, частного сектора и бизнес-ассоциаций, партнеров по развитию и всех заинтересованных сторон.</w:t>
      </w:r>
    </w:p>
    <w:p w14:paraId="288B6C99" w14:textId="77777777" w:rsidR="001F2027" w:rsidRPr="008F7643" w:rsidRDefault="001F2027" w:rsidP="001F2027">
      <w:pPr>
        <w:pStyle w:val="a3"/>
        <w:numPr>
          <w:ilvl w:val="1"/>
          <w:numId w:val="26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Деятельность Рабочей группы осуществляется в следующих формах:</w:t>
      </w:r>
    </w:p>
    <w:p w14:paraId="07D1E155" w14:textId="77777777" w:rsidR="001F2027" w:rsidRPr="008F7643" w:rsidRDefault="001F2027" w:rsidP="001F2027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- проведение заседаний Рабочей группы;</w:t>
      </w:r>
    </w:p>
    <w:p w14:paraId="19BE32C1" w14:textId="77777777" w:rsidR="001F2027" w:rsidRPr="008F7643" w:rsidRDefault="001F2027" w:rsidP="001F2027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- работа тематических и экспертных групп;</w:t>
      </w:r>
    </w:p>
    <w:p w14:paraId="30ADC46C" w14:textId="77777777" w:rsidR="001F2027" w:rsidRPr="008F7643" w:rsidRDefault="001F2027" w:rsidP="001F2027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- деятельность членов Рабочей группы по реализации планов действий.</w:t>
      </w:r>
    </w:p>
    <w:p w14:paraId="15552074" w14:textId="77777777" w:rsidR="001F2027" w:rsidRPr="008F7643" w:rsidRDefault="001F2027" w:rsidP="001F2027">
      <w:pPr>
        <w:pStyle w:val="a3"/>
        <w:numPr>
          <w:ilvl w:val="1"/>
          <w:numId w:val="2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Для обеспечения постоянной деятельности Рабочей группы на техническом уровне формируются тематические или экспертные группы по направлениям деятельности с привлечением соответствующих специалистов из числа членов Рабочей группы (министерств и ведомств, партнеров по развитию, агентств ООН, организаций гражданского общества, частного сектора, бизнес-ассоциаций и всех заинтересованных сторон). </w:t>
      </w:r>
    </w:p>
    <w:p w14:paraId="7DCAC4F9" w14:textId="77777777" w:rsidR="001F2027" w:rsidRPr="008F7643" w:rsidRDefault="001F2027" w:rsidP="001F2027">
      <w:pPr>
        <w:pStyle w:val="a3"/>
        <w:numPr>
          <w:ilvl w:val="1"/>
          <w:numId w:val="2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_Hlk145697383"/>
      <w:r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Тематические и экспертные группы работают на постоянной основе или на определенный период в соответствии с утвержденным планом работы и </w:t>
      </w:r>
      <w:r w:rsidRPr="008F764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готовят материалы и соответствующие документы, проекты решений для рассмотрения их на заседаниях Рабочей группы. </w:t>
      </w:r>
    </w:p>
    <w:p w14:paraId="66F3858E" w14:textId="77777777" w:rsidR="001F2027" w:rsidRPr="008F7643" w:rsidRDefault="001F2027" w:rsidP="001F2027">
      <w:pPr>
        <w:pStyle w:val="a3"/>
        <w:numPr>
          <w:ilvl w:val="1"/>
          <w:numId w:val="2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_Hlk145694854"/>
      <w:r w:rsidRPr="008F7643">
        <w:rPr>
          <w:rFonts w:ascii="Times New Roman" w:hAnsi="Times New Roman" w:cs="Times New Roman"/>
          <w:sz w:val="28"/>
          <w:szCs w:val="28"/>
          <w:lang w:val="ru-RU"/>
        </w:rPr>
        <w:t>План работы тематических или экспертных групп, регламент работы утверждаются на заседании Рабочей группы на уровне руководящего состава.</w:t>
      </w:r>
      <w:bookmarkEnd w:id="3"/>
    </w:p>
    <w:bookmarkEnd w:id="4"/>
    <w:p w14:paraId="27579797" w14:textId="77777777" w:rsidR="001F2027" w:rsidRPr="008F7643" w:rsidRDefault="001F2027" w:rsidP="001F2027">
      <w:pPr>
        <w:pStyle w:val="a3"/>
        <w:numPr>
          <w:ilvl w:val="1"/>
          <w:numId w:val="26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76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целях эффективной реализации НСР-2030 и среднесрочных программ развития, а также усиления государственно-частного диалога, представители ОГО, частного сектора и бизнес-ассоциаций, входящих в состав Рабочей группы:</w:t>
      </w:r>
    </w:p>
    <w:p w14:paraId="665F511F" w14:textId="77777777" w:rsidR="001F2027" w:rsidRPr="008F7643" w:rsidRDefault="001F2027" w:rsidP="001F2027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76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осуществляют постоянный диалог и развивают сотрудничество с государственными органами, министерствами, ведомствами, в том числе, партнерами по развитию, агентствами ООН и другими институтами гражданского общества;</w:t>
      </w:r>
    </w:p>
    <w:p w14:paraId="71B80739" w14:textId="77777777" w:rsidR="001F2027" w:rsidRPr="008F7643" w:rsidRDefault="001F2027" w:rsidP="001F2027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76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доводят до Рабочей группы инициативы и предложения ОГО, частного сектора и бизнес-ассоциаций по устойчивому развитию страны и реализации гендерной политики государства, обеспечению прав и расширению возможностей женщин и мужчин, детей, людей с инвалидностью и других уязвимых групп;</w:t>
      </w:r>
    </w:p>
    <w:p w14:paraId="3BFA044D" w14:textId="77777777" w:rsidR="001F2027" w:rsidRPr="008F7643" w:rsidRDefault="001F2027" w:rsidP="001F2027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76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осуществляют постоянное взаимодействие с широкими кругами ОГО, частного сектора и бизнес-ассоциаций и содействие в повышении их информированности о приоритетах и ключевых направлениях деятельности государства, а также их вовлечение в процессы разработки и реализации гендерной политики посредством различных форм;</w:t>
      </w:r>
    </w:p>
    <w:p w14:paraId="0183DBB6" w14:textId="77777777" w:rsidR="001F2027" w:rsidRPr="008F7643" w:rsidRDefault="001F2027" w:rsidP="001F2027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76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содействуют Рабочей группе в проведении мониторинга и оценки реализации гендерной политики посредством сбора дополнительного эмпирического материала от ОГО, частного сектора и бизнес-ассоциаций по реализации НСР-2030 и ПСР в разрезе различных регионов и наиболее уязвимых групп населения;</w:t>
      </w:r>
    </w:p>
    <w:p w14:paraId="3A909183" w14:textId="77777777" w:rsidR="001F2027" w:rsidRPr="008F7643" w:rsidRDefault="001F2027" w:rsidP="001F2027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76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доводят до сведения Рабочей группы результаты общественного мониторинга и оценки по ключевым направлениям гендерной политики государства;</w:t>
      </w:r>
    </w:p>
    <w:p w14:paraId="572B1180" w14:textId="77777777" w:rsidR="001F2027" w:rsidRPr="008F7643" w:rsidRDefault="001F2027" w:rsidP="001F2027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76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инициируют проведение общественных слушаний по приоритетным направлениям гендерной политики государства с участием в них членов Рабочей группы от органов государственной власти и других секторов.</w:t>
      </w:r>
    </w:p>
    <w:p w14:paraId="2A4B48AC" w14:textId="77777777" w:rsidR="001F2027" w:rsidRPr="008F7643" w:rsidRDefault="001F2027" w:rsidP="001F2027">
      <w:pPr>
        <w:pStyle w:val="a3"/>
        <w:numPr>
          <w:ilvl w:val="1"/>
          <w:numId w:val="26"/>
        </w:numPr>
        <w:shd w:val="clear" w:color="auto" w:fill="FFFFFF"/>
        <w:spacing w:after="0"/>
        <w:ind w:left="284" w:hanging="31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76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Принятие в состав Рабочей группы новых членов из числа представителей органов государственной власти</w:t>
      </w:r>
      <w:r w:rsidRPr="008F7643">
        <w:rPr>
          <w:rFonts w:ascii="Times New Roman" w:hAnsi="Times New Roman" w:cs="Times New Roman"/>
          <w:sz w:val="28"/>
          <w:szCs w:val="28"/>
          <w:lang w:val="ru-RU" w:eastAsia="ru-RU"/>
        </w:rPr>
        <w:t>, организаций гражданского общества, частного сектора и бизнес-ассоциаций</w:t>
      </w:r>
      <w:r w:rsidRPr="008F76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осуществляется </w:t>
      </w:r>
      <w:r w:rsidRPr="008F7643">
        <w:rPr>
          <w:rFonts w:ascii="Times New Roman" w:hAnsi="Times New Roman" w:cs="Times New Roman"/>
          <w:sz w:val="28"/>
          <w:szCs w:val="28"/>
          <w:lang w:val="ru-RU"/>
        </w:rPr>
        <w:t>Советом по представлению Секретариата Совета.</w:t>
      </w:r>
    </w:p>
    <w:p w14:paraId="252FBAEA" w14:textId="77777777" w:rsidR="001F2027" w:rsidRPr="008F7643" w:rsidRDefault="001F2027" w:rsidP="001F2027">
      <w:pPr>
        <w:pStyle w:val="a3"/>
        <w:numPr>
          <w:ilvl w:val="1"/>
          <w:numId w:val="26"/>
        </w:numPr>
        <w:shd w:val="clear" w:color="auto" w:fill="FFFFFF"/>
        <w:spacing w:after="0"/>
        <w:ind w:left="284" w:hanging="31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76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Включение представителей ОГО в состав Рабочей группы осуществляется на основании Заявления о приеме в состав Рабочей группы </w:t>
      </w:r>
      <w:r w:rsidRPr="008F76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с приложением </w:t>
      </w:r>
      <w:bookmarkStart w:id="5" w:name="_Hlk121223099"/>
      <w:r w:rsidRPr="008F76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двух рекомендаций от коалиций, сетей или организаций гражданского общества с республиканским статусом. </w:t>
      </w:r>
    </w:p>
    <w:p w14:paraId="332260FA" w14:textId="77777777" w:rsidR="001F2027" w:rsidRPr="008F7643" w:rsidRDefault="001F2027" w:rsidP="001F2027">
      <w:pPr>
        <w:pStyle w:val="a3"/>
        <w:numPr>
          <w:ilvl w:val="1"/>
          <w:numId w:val="26"/>
        </w:numPr>
        <w:shd w:val="clear" w:color="auto" w:fill="FFFFFF"/>
        <w:spacing w:after="0"/>
        <w:ind w:left="284" w:hanging="31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76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Включение представителей частного сектора, бизнес-ассоциаций в состав Рабочей группы осуществляется на основании Заявления о приеме в состав Рабочей группы с приложением двух рекомендаций от бизнес-ассоциаций с республиканским статусом</w:t>
      </w:r>
      <w:bookmarkEnd w:id="5"/>
      <w:r w:rsidRPr="008F76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 </w:t>
      </w:r>
    </w:p>
    <w:p w14:paraId="48EF129D" w14:textId="77777777" w:rsidR="001F2027" w:rsidRPr="008F7643" w:rsidRDefault="001F2027" w:rsidP="001F2027">
      <w:pPr>
        <w:pStyle w:val="a3"/>
        <w:numPr>
          <w:ilvl w:val="1"/>
          <w:numId w:val="26"/>
        </w:numPr>
        <w:shd w:val="clear" w:color="auto" w:fill="FFFFFF"/>
        <w:spacing w:after="0"/>
        <w:ind w:left="284" w:hanging="31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76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Представительство ОГО, частного сектора и бизнес-ассоциаций в составе рабочей группы должно быть не менее 30 процентов от общего числа членов Рабочей группы.</w:t>
      </w:r>
    </w:p>
    <w:p w14:paraId="16A9E8EE" w14:textId="77777777" w:rsidR="001F2027" w:rsidRPr="008F7643" w:rsidRDefault="001F2027" w:rsidP="001F202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1928D16" w14:textId="77777777" w:rsidR="005C3988" w:rsidRPr="008F7643" w:rsidRDefault="005C3988" w:rsidP="005C398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66CA365" w14:textId="77777777" w:rsidR="00297C0A" w:rsidRPr="008F7643" w:rsidRDefault="00297C0A" w:rsidP="001F202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7643">
        <w:rPr>
          <w:rFonts w:ascii="Times New Roman" w:hAnsi="Times New Roman" w:cs="Times New Roman"/>
          <w:b/>
          <w:sz w:val="28"/>
          <w:szCs w:val="28"/>
        </w:rPr>
        <w:t>Руководитель</w:t>
      </w:r>
      <w:proofErr w:type="spellEnd"/>
      <w:r w:rsidRPr="008F76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7643">
        <w:rPr>
          <w:rFonts w:ascii="Times New Roman" w:hAnsi="Times New Roman" w:cs="Times New Roman"/>
          <w:b/>
          <w:sz w:val="28"/>
          <w:szCs w:val="28"/>
        </w:rPr>
        <w:t>Рабочей</w:t>
      </w:r>
      <w:proofErr w:type="spellEnd"/>
      <w:r w:rsidRPr="008F76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7643">
        <w:rPr>
          <w:rFonts w:ascii="Times New Roman" w:hAnsi="Times New Roman" w:cs="Times New Roman"/>
          <w:b/>
          <w:sz w:val="28"/>
          <w:szCs w:val="28"/>
        </w:rPr>
        <w:t>группы</w:t>
      </w:r>
      <w:proofErr w:type="spellEnd"/>
    </w:p>
    <w:p w14:paraId="70C53853" w14:textId="5F9E39C1" w:rsidR="00297C0A" w:rsidRPr="008F7643" w:rsidRDefault="005C3988" w:rsidP="003B4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3B4FF7"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.1. </w:t>
      </w:r>
      <w:r w:rsidR="005B6008" w:rsidRPr="008F7643">
        <w:rPr>
          <w:rFonts w:ascii="Times New Roman" w:hAnsi="Times New Roman" w:cs="Times New Roman"/>
          <w:sz w:val="28"/>
          <w:szCs w:val="28"/>
          <w:lang w:val="ru-RU"/>
        </w:rPr>
        <w:t>Руководителем Рабочей группы является</w:t>
      </w:r>
      <w:r w:rsidR="005867B5"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 представитель</w:t>
      </w:r>
      <w:r w:rsidR="005B6008"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67B5" w:rsidRPr="008F7643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516FB3" w:rsidRPr="008F7643">
        <w:rPr>
          <w:rFonts w:ascii="Times New Roman" w:hAnsi="Times New Roman" w:cs="Times New Roman"/>
          <w:sz w:val="28"/>
          <w:szCs w:val="28"/>
          <w:lang w:val="ru-RU"/>
        </w:rPr>
        <w:t>инист</w:t>
      </w:r>
      <w:r w:rsidR="005867B5" w:rsidRPr="008F7643">
        <w:rPr>
          <w:rFonts w:ascii="Times New Roman" w:hAnsi="Times New Roman" w:cs="Times New Roman"/>
          <w:sz w:val="28"/>
          <w:szCs w:val="28"/>
          <w:lang w:val="ru-RU"/>
        </w:rPr>
        <w:t>ерства</w:t>
      </w:r>
      <w:r w:rsidR="00516FB3"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 экономического развития и торговли</w:t>
      </w:r>
      <w:r w:rsidR="005038A9"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Таджикистан. </w:t>
      </w:r>
      <w:r w:rsidR="00297C0A" w:rsidRPr="008F7643">
        <w:rPr>
          <w:rFonts w:ascii="Times New Roman" w:hAnsi="Times New Roman" w:cs="Times New Roman"/>
          <w:sz w:val="28"/>
          <w:szCs w:val="28"/>
          <w:lang w:val="ru-RU"/>
        </w:rPr>
        <w:t>Руководитель Рабочей группы (далее Руководитель) в рамках, закрепленных за ним полномочий настоящим Регламентом, организует деятельность Рабочей группы.</w:t>
      </w:r>
    </w:p>
    <w:p w14:paraId="590EB1CD" w14:textId="0A17C0A9" w:rsidR="00297C0A" w:rsidRPr="008F7643" w:rsidRDefault="005C3988" w:rsidP="003B4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97C0A"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.2. </w:t>
      </w:r>
      <w:r w:rsidR="003B4FF7"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7C0A" w:rsidRPr="008F7643">
        <w:rPr>
          <w:rFonts w:ascii="Times New Roman" w:hAnsi="Times New Roman" w:cs="Times New Roman"/>
          <w:sz w:val="28"/>
          <w:szCs w:val="28"/>
          <w:lang w:val="ru-RU"/>
        </w:rPr>
        <w:t>Для достижения целей и реализации задач Рабочей группы Руководитель Рабочей группы осуществляет следующие функции:</w:t>
      </w:r>
    </w:p>
    <w:p w14:paraId="23C7E3CF" w14:textId="5DC36CDB" w:rsidR="00297C0A" w:rsidRPr="008F7643" w:rsidRDefault="005B6008" w:rsidP="00297C0A">
      <w:pPr>
        <w:pStyle w:val="a3"/>
        <w:numPr>
          <w:ilvl w:val="0"/>
          <w:numId w:val="2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 </w:t>
      </w:r>
      <w:r w:rsidR="00297C0A" w:rsidRPr="008F7643">
        <w:rPr>
          <w:rFonts w:ascii="Times New Roman" w:hAnsi="Times New Roman" w:cs="Times New Roman"/>
          <w:sz w:val="28"/>
          <w:szCs w:val="28"/>
          <w:lang w:val="ru-RU"/>
        </w:rPr>
        <w:t>организ</w:t>
      </w:r>
      <w:r w:rsidR="005038A9"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ацию, координацию </w:t>
      </w:r>
      <w:r w:rsidR="00297C0A" w:rsidRPr="008F7643">
        <w:rPr>
          <w:rFonts w:ascii="Times New Roman" w:hAnsi="Times New Roman" w:cs="Times New Roman"/>
          <w:sz w:val="28"/>
          <w:szCs w:val="28"/>
          <w:lang w:val="ru-RU"/>
        </w:rPr>
        <w:t>и непосредственно</w:t>
      </w:r>
      <w:r w:rsidR="005038A9" w:rsidRPr="008F764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97C0A"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 руковод</w:t>
      </w:r>
      <w:r w:rsidR="005038A9"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ство </w:t>
      </w:r>
      <w:r w:rsidR="00297C0A" w:rsidRPr="008F7643">
        <w:rPr>
          <w:rFonts w:ascii="Times New Roman" w:hAnsi="Times New Roman" w:cs="Times New Roman"/>
          <w:sz w:val="28"/>
          <w:szCs w:val="28"/>
          <w:lang w:val="ru-RU"/>
        </w:rPr>
        <w:t>деятельностью Рабочей группы;</w:t>
      </w:r>
    </w:p>
    <w:p w14:paraId="467B49FA" w14:textId="51DF3D5B" w:rsidR="00297C0A" w:rsidRPr="008F7643" w:rsidRDefault="00A73B2D" w:rsidP="00297C0A">
      <w:pPr>
        <w:pStyle w:val="a3"/>
        <w:numPr>
          <w:ilvl w:val="0"/>
          <w:numId w:val="2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lang w:val="ru-RU"/>
        </w:rPr>
        <w:t xml:space="preserve">организует и проводит заседания </w:t>
      </w:r>
      <w:r w:rsidRPr="008F7643">
        <w:rPr>
          <w:rFonts w:ascii="Times New Roman" w:hAnsi="Times New Roman" w:cs="Times New Roman"/>
          <w:sz w:val="28"/>
          <w:szCs w:val="28"/>
          <w:lang w:val="ru-RU"/>
        </w:rPr>
        <w:t>Рабочей группы</w:t>
      </w:r>
      <w:r w:rsidRPr="008F7643">
        <w:rPr>
          <w:rFonts w:ascii="Times New Roman" w:hAnsi="Times New Roman" w:cs="Times New Roman"/>
          <w:sz w:val="28"/>
          <w:lang w:val="ru-RU"/>
        </w:rPr>
        <w:t xml:space="preserve"> с участием всех заинтересованных сторон</w:t>
      </w:r>
      <w:r w:rsidR="00297C0A" w:rsidRPr="008F764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2D1C421" w14:textId="77777777" w:rsidR="00297C0A" w:rsidRPr="008F7643" w:rsidRDefault="00297C0A" w:rsidP="00297C0A">
      <w:pPr>
        <w:pStyle w:val="a3"/>
        <w:numPr>
          <w:ilvl w:val="0"/>
          <w:numId w:val="2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вносит на рассмотрение Рабочей группы предложения о внесении </w:t>
      </w:r>
      <w:proofErr w:type="gramStart"/>
      <w:r w:rsidRPr="008F7643">
        <w:rPr>
          <w:rFonts w:ascii="Times New Roman" w:hAnsi="Times New Roman" w:cs="Times New Roman"/>
          <w:sz w:val="28"/>
          <w:szCs w:val="28"/>
          <w:lang w:val="ru-RU"/>
        </w:rPr>
        <w:t>изменений  в</w:t>
      </w:r>
      <w:proofErr w:type="gramEnd"/>
      <w:r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 регламент работы Рабочей группы, проект плана работы Рабочей группы (изменения в указанный план), а также повестку дня очередного заседания Рабочей группы;</w:t>
      </w:r>
    </w:p>
    <w:p w14:paraId="445DE454" w14:textId="77777777" w:rsidR="00297C0A" w:rsidRPr="008F7643" w:rsidRDefault="00297C0A" w:rsidP="00297C0A">
      <w:pPr>
        <w:pStyle w:val="a3"/>
        <w:numPr>
          <w:ilvl w:val="0"/>
          <w:numId w:val="2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информирует заинтересованные стороны о решениях заседаний Рабочей группы;</w:t>
      </w:r>
    </w:p>
    <w:p w14:paraId="610D4927" w14:textId="77777777" w:rsidR="00297C0A" w:rsidRPr="008F7643" w:rsidRDefault="00297C0A" w:rsidP="00297C0A">
      <w:pPr>
        <w:pStyle w:val="a3"/>
        <w:numPr>
          <w:ilvl w:val="0"/>
          <w:numId w:val="2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запрашивает и получает в установленном порядке у членов Рабочей группы материалы, необходимые для выполнения целей и задач Рабочей группы;</w:t>
      </w:r>
    </w:p>
    <w:p w14:paraId="55BC3775" w14:textId="77777777" w:rsidR="00297C0A" w:rsidRPr="008F7643" w:rsidRDefault="00297C0A" w:rsidP="00297C0A">
      <w:pPr>
        <w:pStyle w:val="a3"/>
        <w:numPr>
          <w:ilvl w:val="0"/>
          <w:numId w:val="2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предлагает для обсуждения вопросы, касающиеся деятельности Рабочей группы;</w:t>
      </w:r>
    </w:p>
    <w:p w14:paraId="30A858A0" w14:textId="77777777" w:rsidR="00297C0A" w:rsidRPr="008F7643" w:rsidRDefault="00297C0A" w:rsidP="00297C0A">
      <w:pPr>
        <w:pStyle w:val="a3"/>
        <w:numPr>
          <w:ilvl w:val="0"/>
          <w:numId w:val="2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предпринимает меры по выполнению решений Рабочей группы с привлечением её членов и других заинтересованных сторон;</w:t>
      </w:r>
    </w:p>
    <w:p w14:paraId="455CB2CA" w14:textId="77777777" w:rsidR="00297C0A" w:rsidRPr="008F7643" w:rsidRDefault="00297C0A" w:rsidP="00297C0A">
      <w:pPr>
        <w:pStyle w:val="a3"/>
        <w:numPr>
          <w:ilvl w:val="0"/>
          <w:numId w:val="2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выполняет иные функции, предусмотренные настоящим Регламентом и направленные на обеспечение выполнения функций Рабочей группы;</w:t>
      </w:r>
    </w:p>
    <w:p w14:paraId="6CEC1CAB" w14:textId="77777777" w:rsidR="00A73B2D" w:rsidRPr="008F7643" w:rsidRDefault="00297C0A" w:rsidP="00A73B2D">
      <w:pPr>
        <w:pStyle w:val="a3"/>
        <w:numPr>
          <w:ilvl w:val="0"/>
          <w:numId w:val="2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осуществляет контроль выполнения решений Рабочей группы;</w:t>
      </w:r>
    </w:p>
    <w:p w14:paraId="01541EA8" w14:textId="77777777" w:rsidR="00A73B2D" w:rsidRPr="008F7643" w:rsidRDefault="005038A9" w:rsidP="00A73B2D">
      <w:pPr>
        <w:pStyle w:val="a3"/>
        <w:numPr>
          <w:ilvl w:val="0"/>
          <w:numId w:val="2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lang w:val="ru-RU"/>
        </w:rPr>
        <w:lastRenderedPageBreak/>
        <w:t>создает подгруппы по отдельным секторам в случае необходимости</w:t>
      </w:r>
      <w:r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297C0A" w:rsidRPr="008F7643">
        <w:rPr>
          <w:rFonts w:ascii="Times New Roman" w:hAnsi="Times New Roman" w:cs="Times New Roman"/>
          <w:sz w:val="28"/>
          <w:szCs w:val="28"/>
          <w:lang w:val="ru-RU"/>
        </w:rPr>
        <w:t>координирует работу тематических и экспертных групп</w:t>
      </w:r>
      <w:r w:rsidR="00A73B2D" w:rsidRPr="008F764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CBA3159" w14:textId="77777777" w:rsidR="00A73B2D" w:rsidRPr="008F7643" w:rsidRDefault="00A73B2D" w:rsidP="00A73B2D">
      <w:pPr>
        <w:pStyle w:val="a3"/>
        <w:numPr>
          <w:ilvl w:val="0"/>
          <w:numId w:val="2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lang w:val="ru-RU"/>
        </w:rPr>
        <w:t xml:space="preserve">осуществляет подготовку и ведение протоколов </w:t>
      </w:r>
      <w:proofErr w:type="gramStart"/>
      <w:r w:rsidRPr="008F7643">
        <w:rPr>
          <w:rFonts w:ascii="Times New Roman" w:hAnsi="Times New Roman" w:cs="Times New Roman"/>
          <w:sz w:val="28"/>
          <w:lang w:val="ru-RU"/>
        </w:rPr>
        <w:t>заседаний  межведомственной</w:t>
      </w:r>
      <w:proofErr w:type="gramEnd"/>
      <w:r w:rsidRPr="008F7643">
        <w:rPr>
          <w:rFonts w:ascii="Times New Roman" w:hAnsi="Times New Roman" w:cs="Times New Roman"/>
          <w:sz w:val="28"/>
          <w:lang w:val="ru-RU"/>
        </w:rPr>
        <w:t xml:space="preserve"> рабочей группы Совета;</w:t>
      </w:r>
    </w:p>
    <w:p w14:paraId="08B5519D" w14:textId="522D3CF2" w:rsidR="00A73B2D" w:rsidRPr="008F7643" w:rsidRDefault="00A73B2D" w:rsidP="00A73B2D">
      <w:pPr>
        <w:pStyle w:val="a3"/>
        <w:numPr>
          <w:ilvl w:val="0"/>
          <w:numId w:val="2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lang w:val="ru-RU"/>
        </w:rPr>
        <w:t>предоставляет обобщенные отчёты межведомственной рабочей группы в Секретариат Совета.</w:t>
      </w:r>
    </w:p>
    <w:p w14:paraId="0CC1EB4C" w14:textId="77777777" w:rsidR="00297C0A" w:rsidRPr="008F7643" w:rsidRDefault="00297C0A" w:rsidP="00297C0A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66C885F" w14:textId="4440B08B" w:rsidR="00297C0A" w:rsidRPr="008F7643" w:rsidRDefault="005C3988" w:rsidP="003B4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97C0A"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.3. Если Руководитель Рабочей группы не может участвовать на очередном заседании, то заседание Рабочей группы проводит один из членов Рабочей группы, </w:t>
      </w:r>
      <w:r w:rsidR="00741C8F"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представитель соответствующего министерства или ведомства, </w:t>
      </w:r>
      <w:r w:rsidR="00297C0A" w:rsidRPr="008F7643">
        <w:rPr>
          <w:rFonts w:ascii="Times New Roman" w:hAnsi="Times New Roman" w:cs="Times New Roman"/>
          <w:sz w:val="28"/>
          <w:szCs w:val="28"/>
          <w:lang w:val="ru-RU"/>
        </w:rPr>
        <w:t>избранный участниками заседания Рабочей группы, с исполнением им на данном заседании соответствующих полномочий Руководителя Рабочей группы.</w:t>
      </w:r>
    </w:p>
    <w:p w14:paraId="1F3D9920" w14:textId="19282E8E" w:rsidR="005B6008" w:rsidRPr="008F7643" w:rsidRDefault="005B6008" w:rsidP="007B5D6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7B26F79" w14:textId="4C8D2BA5" w:rsidR="00297C0A" w:rsidRPr="008F7643" w:rsidRDefault="00134B01" w:rsidP="001F202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7643">
        <w:rPr>
          <w:rFonts w:ascii="Times New Roman" w:hAnsi="Times New Roman" w:cs="Times New Roman"/>
          <w:b/>
          <w:sz w:val="28"/>
          <w:szCs w:val="28"/>
        </w:rPr>
        <w:t>Ответственность</w:t>
      </w:r>
      <w:proofErr w:type="spellEnd"/>
      <w:r w:rsidRPr="008F76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7643">
        <w:rPr>
          <w:rFonts w:ascii="Times New Roman" w:hAnsi="Times New Roman" w:cs="Times New Roman"/>
          <w:b/>
          <w:sz w:val="28"/>
          <w:szCs w:val="28"/>
        </w:rPr>
        <w:t>секретариата</w:t>
      </w:r>
      <w:proofErr w:type="spellEnd"/>
      <w:r w:rsidR="00297C0A" w:rsidRPr="008F76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97C0A" w:rsidRPr="008F7643">
        <w:rPr>
          <w:rFonts w:ascii="Times New Roman" w:hAnsi="Times New Roman" w:cs="Times New Roman"/>
          <w:b/>
          <w:sz w:val="28"/>
          <w:szCs w:val="28"/>
        </w:rPr>
        <w:t>Рабочей</w:t>
      </w:r>
      <w:proofErr w:type="spellEnd"/>
      <w:r w:rsidR="00297C0A" w:rsidRPr="008F76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97C0A" w:rsidRPr="008F7643">
        <w:rPr>
          <w:rFonts w:ascii="Times New Roman" w:hAnsi="Times New Roman" w:cs="Times New Roman"/>
          <w:b/>
          <w:sz w:val="28"/>
          <w:szCs w:val="28"/>
        </w:rPr>
        <w:t>группы</w:t>
      </w:r>
      <w:proofErr w:type="spellEnd"/>
    </w:p>
    <w:p w14:paraId="336B2B82" w14:textId="3F7C0A95" w:rsidR="00297C0A" w:rsidRPr="008F7643" w:rsidRDefault="005C3988" w:rsidP="003B4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010B6A"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.1. </w:t>
      </w:r>
      <w:r w:rsidR="00AB69C7" w:rsidRPr="008F764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A21AF" w:rsidRPr="008F7643">
        <w:rPr>
          <w:rFonts w:ascii="Times New Roman" w:hAnsi="Times New Roman" w:cs="Times New Roman"/>
          <w:sz w:val="28"/>
          <w:szCs w:val="28"/>
          <w:lang w:val="ru-RU"/>
        </w:rPr>
        <w:t>тветственный</w:t>
      </w:r>
      <w:r w:rsidR="00010B6A"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 секретариат</w:t>
      </w:r>
      <w:r w:rsidR="00297C0A"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 Рабочей группы осуществляет следующие функции:</w:t>
      </w:r>
    </w:p>
    <w:p w14:paraId="3170D6B2" w14:textId="77777777" w:rsidR="00297C0A" w:rsidRPr="008F7643" w:rsidRDefault="00297C0A" w:rsidP="00297C0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выполняет поручения Руководителя Рабочей группы;</w:t>
      </w:r>
    </w:p>
    <w:p w14:paraId="50E9348B" w14:textId="77777777" w:rsidR="00297C0A" w:rsidRPr="008F7643" w:rsidRDefault="00297C0A" w:rsidP="00297C0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на основании предложений членов Рабочей группы осуществляет подготовку проекта Плана работы Рабочей группы (изменений в указанный план), представляет его на рассмотрение Руководителя Рабочей группы;</w:t>
      </w:r>
    </w:p>
    <w:p w14:paraId="1D919615" w14:textId="77777777" w:rsidR="00297C0A" w:rsidRPr="008F7643" w:rsidRDefault="00297C0A" w:rsidP="00297C0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обеспечивает организационную и техническую подготовку заседаний Рабочей группы, оформление решений Рабочей группы;</w:t>
      </w:r>
    </w:p>
    <w:p w14:paraId="75377872" w14:textId="77777777" w:rsidR="00297C0A" w:rsidRPr="008F7643" w:rsidRDefault="00297C0A" w:rsidP="00297C0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обеспечивает подготовку материалов для рассмотрения на заседаниях Рабочей группы;</w:t>
      </w:r>
    </w:p>
    <w:p w14:paraId="6C149EEE" w14:textId="77777777" w:rsidR="00297C0A" w:rsidRPr="008F7643" w:rsidRDefault="00297C0A" w:rsidP="00297C0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ведет протокол заседания Рабочей группы, в котором отражаются дата, время и место проведения заседания, фамилии, инициалы членов рабочей </w:t>
      </w:r>
      <w:proofErr w:type="gramStart"/>
      <w:r w:rsidRPr="008F7643">
        <w:rPr>
          <w:rFonts w:ascii="Times New Roman" w:hAnsi="Times New Roman" w:cs="Times New Roman"/>
          <w:sz w:val="28"/>
          <w:szCs w:val="28"/>
          <w:lang w:val="ru-RU"/>
        </w:rPr>
        <w:t>группы</w:t>
      </w:r>
      <w:r w:rsidRPr="008F7643">
        <w:rPr>
          <w:rFonts w:ascii="Times New Roman" w:hAnsi="Times New Roman" w:cs="Times New Roman"/>
          <w:sz w:val="28"/>
          <w:szCs w:val="28"/>
        </w:rPr>
        <w:t> </w:t>
      </w:r>
      <w:r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proofErr w:type="gramEnd"/>
      <w:r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 иных лиц, присутствующих на заседании, принятые членами Рабочей группы решения и другие вопросы, рассмотренные на заседании;</w:t>
      </w:r>
    </w:p>
    <w:p w14:paraId="6E21F17E" w14:textId="77777777" w:rsidR="00297C0A" w:rsidRPr="008F7643" w:rsidRDefault="00297C0A" w:rsidP="00297C0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извещает членов Рабочей группы не позднее, чем за три дня до заседания о дате, месте и времени предстоящего заседания и его повестке дня;</w:t>
      </w:r>
    </w:p>
    <w:p w14:paraId="273A514E" w14:textId="77777777" w:rsidR="00297C0A" w:rsidRPr="008F7643" w:rsidRDefault="00297C0A" w:rsidP="00297C0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обеспечивает рассылку необходимых документов, решений Рабочей группы и других материалов членам Рабочей группы;</w:t>
      </w:r>
    </w:p>
    <w:p w14:paraId="034DF1C9" w14:textId="77777777" w:rsidR="00297C0A" w:rsidRPr="008F7643" w:rsidRDefault="00297C0A" w:rsidP="00297C0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оказывает содействие в организации деятельности тематических и экспертных групп; </w:t>
      </w:r>
    </w:p>
    <w:p w14:paraId="60415454" w14:textId="70AA1AB1" w:rsidR="00297C0A" w:rsidRPr="008F7643" w:rsidRDefault="00297C0A" w:rsidP="00297C0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обеспечивает мониторинг исполнения принятых решений и докладывает о статусе их исполнении на заседаниях Рабочей группы.</w:t>
      </w:r>
    </w:p>
    <w:p w14:paraId="48CEF1AF" w14:textId="1896CECA" w:rsidR="005B6008" w:rsidRPr="008F7643" w:rsidRDefault="005B6008" w:rsidP="005B6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C87E6FC" w14:textId="34B535F4" w:rsidR="005B6008" w:rsidRPr="008F7643" w:rsidRDefault="005B6008" w:rsidP="005B6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86EBFE2" w14:textId="77777777" w:rsidR="00297C0A" w:rsidRPr="008F7643" w:rsidRDefault="005A21AF" w:rsidP="001F202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7643">
        <w:rPr>
          <w:rFonts w:ascii="Times New Roman" w:hAnsi="Times New Roman" w:cs="Times New Roman"/>
          <w:b/>
          <w:sz w:val="28"/>
          <w:szCs w:val="28"/>
        </w:rPr>
        <w:lastRenderedPageBreak/>
        <w:t>Заседания</w:t>
      </w:r>
      <w:proofErr w:type="spellEnd"/>
      <w:r w:rsidRPr="008F76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7643">
        <w:rPr>
          <w:rFonts w:ascii="Times New Roman" w:hAnsi="Times New Roman" w:cs="Times New Roman"/>
          <w:b/>
          <w:sz w:val="28"/>
          <w:szCs w:val="28"/>
        </w:rPr>
        <w:t>Рабочей</w:t>
      </w:r>
      <w:proofErr w:type="spellEnd"/>
      <w:r w:rsidRPr="008F76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7643">
        <w:rPr>
          <w:rFonts w:ascii="Times New Roman" w:hAnsi="Times New Roman" w:cs="Times New Roman"/>
          <w:b/>
          <w:sz w:val="28"/>
          <w:szCs w:val="28"/>
        </w:rPr>
        <w:t>групп</w:t>
      </w:r>
      <w:proofErr w:type="spellEnd"/>
      <w:r w:rsidRPr="008F7643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</w:p>
    <w:p w14:paraId="0BC41B2B" w14:textId="26639F1D" w:rsidR="00297C0A" w:rsidRPr="008F7643" w:rsidRDefault="00CB493D" w:rsidP="003B4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297C0A" w:rsidRPr="008F7643">
        <w:rPr>
          <w:rFonts w:ascii="Times New Roman" w:hAnsi="Times New Roman" w:cs="Times New Roman"/>
          <w:sz w:val="28"/>
          <w:szCs w:val="28"/>
          <w:lang w:val="ru-RU"/>
        </w:rPr>
        <w:t>.1. Рабочая группа в рамках своей компетенции рассматривает вопросы:</w:t>
      </w:r>
    </w:p>
    <w:p w14:paraId="7D5300D5" w14:textId="77777777" w:rsidR="00297C0A" w:rsidRPr="008F7643" w:rsidRDefault="00297C0A" w:rsidP="00297C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по предложениям членов Рабочей группы, государственных структур, партнеров по развитию, частного сектора, бизнес-ассоциаций, организаций гражданского общества;</w:t>
      </w:r>
    </w:p>
    <w:p w14:paraId="7453DEC4" w14:textId="04AA21F2" w:rsidR="00297C0A" w:rsidRPr="008F7643" w:rsidRDefault="00297C0A" w:rsidP="00297C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внесенные, по инициативе </w:t>
      </w:r>
      <w:proofErr w:type="gramStart"/>
      <w:r w:rsidR="00516FB3" w:rsidRPr="008F7643">
        <w:rPr>
          <w:rFonts w:ascii="Times New Roman" w:hAnsi="Times New Roman" w:cs="Times New Roman"/>
          <w:sz w:val="28"/>
          <w:szCs w:val="28"/>
          <w:lang w:val="ru-RU"/>
        </w:rPr>
        <w:t>МЭРТ</w:t>
      </w:r>
      <w:r w:rsidR="00432019"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proofErr w:type="gramEnd"/>
      <w:r w:rsidRPr="008F7643">
        <w:rPr>
          <w:rFonts w:ascii="Times New Roman" w:hAnsi="Times New Roman" w:cs="Times New Roman"/>
          <w:sz w:val="28"/>
          <w:szCs w:val="28"/>
          <w:lang w:val="ru-RU"/>
        </w:rPr>
        <w:t>/или его структурных подразделений.</w:t>
      </w:r>
    </w:p>
    <w:p w14:paraId="5095FAEA" w14:textId="4CD1D308" w:rsidR="00297C0A" w:rsidRPr="008F7643" w:rsidRDefault="00CB493D" w:rsidP="003B4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297C0A" w:rsidRPr="008F7643">
        <w:rPr>
          <w:rFonts w:ascii="Times New Roman" w:hAnsi="Times New Roman" w:cs="Times New Roman"/>
          <w:sz w:val="28"/>
          <w:szCs w:val="28"/>
          <w:lang w:val="ru-RU"/>
        </w:rPr>
        <w:t>.2. Заслушивает результаты работы тематических и экспертных групп и вносит предложения по дальнейшему рассмотрению вопросов.</w:t>
      </w:r>
    </w:p>
    <w:p w14:paraId="24C7CAA3" w14:textId="2E54983F" w:rsidR="00297C0A" w:rsidRPr="008F7643" w:rsidRDefault="00CB493D" w:rsidP="003B4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297C0A" w:rsidRPr="008F7643">
        <w:rPr>
          <w:rFonts w:ascii="Times New Roman" w:hAnsi="Times New Roman" w:cs="Times New Roman"/>
          <w:sz w:val="28"/>
          <w:szCs w:val="28"/>
          <w:lang w:val="ru-RU"/>
        </w:rPr>
        <w:t>.3. Предложения, предлагаемые для рассмотрения Рабочей группой, должны быть изложены в письменной форме и обоснованы.</w:t>
      </w:r>
    </w:p>
    <w:p w14:paraId="1FB58AB6" w14:textId="7B5D0835" w:rsidR="00297C0A" w:rsidRPr="008F7643" w:rsidRDefault="00CB493D" w:rsidP="003B4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297C0A"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.4. На заседания Рабочей группы могут быть приглашены лица, </w:t>
      </w:r>
      <w:proofErr w:type="gramStart"/>
      <w:r w:rsidR="00297C0A" w:rsidRPr="008F7643">
        <w:rPr>
          <w:rFonts w:ascii="Times New Roman" w:hAnsi="Times New Roman" w:cs="Times New Roman"/>
          <w:sz w:val="28"/>
          <w:szCs w:val="28"/>
          <w:lang w:val="ru-RU"/>
        </w:rPr>
        <w:t>предложения</w:t>
      </w:r>
      <w:r w:rsidR="00297C0A" w:rsidRPr="008F7643">
        <w:rPr>
          <w:rFonts w:ascii="Times New Roman" w:hAnsi="Times New Roman" w:cs="Times New Roman"/>
          <w:sz w:val="28"/>
          <w:szCs w:val="28"/>
        </w:rPr>
        <w:t> </w:t>
      </w:r>
      <w:r w:rsidR="00297C0A"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 которых</w:t>
      </w:r>
      <w:proofErr w:type="gramEnd"/>
      <w:r w:rsidR="00297C0A"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 рассматриваются на заседании, или лица, интересы которых затрагиваются при рассмотрении вопросов.</w:t>
      </w:r>
    </w:p>
    <w:p w14:paraId="12972423" w14:textId="336DC9C2" w:rsidR="00297C0A" w:rsidRPr="008F7643" w:rsidRDefault="00CB493D" w:rsidP="003B4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297C0A"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.5. Заседания Рабочей группы проводятся по мере необходимости, но не реже </w:t>
      </w:r>
      <w:r w:rsidR="00D80CF7" w:rsidRPr="008F7643">
        <w:rPr>
          <w:rFonts w:ascii="Times New Roman" w:hAnsi="Times New Roman" w:cs="Times New Roman"/>
          <w:sz w:val="28"/>
          <w:szCs w:val="28"/>
          <w:lang w:val="ru-RU"/>
        </w:rPr>
        <w:t>дву</w:t>
      </w:r>
      <w:r w:rsidR="007B5D6B" w:rsidRPr="008F7643">
        <w:rPr>
          <w:rFonts w:ascii="Times New Roman" w:hAnsi="Times New Roman" w:cs="Times New Roman"/>
          <w:sz w:val="28"/>
          <w:szCs w:val="28"/>
          <w:lang w:val="ru-RU"/>
        </w:rPr>
        <w:t>х раз в год</w:t>
      </w:r>
      <w:r w:rsidR="00297C0A" w:rsidRPr="008F76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B521926" w14:textId="29731275" w:rsidR="00297C0A" w:rsidRPr="008F7643" w:rsidRDefault="00CB493D" w:rsidP="003B4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297C0A" w:rsidRPr="008F7643">
        <w:rPr>
          <w:rFonts w:ascii="Times New Roman" w:hAnsi="Times New Roman" w:cs="Times New Roman"/>
          <w:sz w:val="28"/>
          <w:szCs w:val="28"/>
          <w:lang w:val="ru-RU"/>
        </w:rPr>
        <w:t>.6. Заседание считается состоявшимся при наличии не менее половины от общего числа членов Рабочей группы.</w:t>
      </w:r>
    </w:p>
    <w:p w14:paraId="279B96C1" w14:textId="77777777" w:rsidR="00297C0A" w:rsidRPr="008F7643" w:rsidRDefault="00297C0A" w:rsidP="00297C0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6F33CB0" w14:textId="77777777" w:rsidR="00297C0A" w:rsidRPr="008F7643" w:rsidRDefault="00297C0A" w:rsidP="001F202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7643">
        <w:rPr>
          <w:rFonts w:ascii="Times New Roman" w:hAnsi="Times New Roman" w:cs="Times New Roman"/>
          <w:b/>
          <w:sz w:val="28"/>
          <w:szCs w:val="28"/>
        </w:rPr>
        <w:t>Принятие</w:t>
      </w:r>
      <w:proofErr w:type="spellEnd"/>
      <w:r w:rsidRPr="008F76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7643">
        <w:rPr>
          <w:rFonts w:ascii="Times New Roman" w:hAnsi="Times New Roman" w:cs="Times New Roman"/>
          <w:b/>
          <w:sz w:val="28"/>
          <w:szCs w:val="28"/>
        </w:rPr>
        <w:t>решений</w:t>
      </w:r>
      <w:proofErr w:type="spellEnd"/>
      <w:r w:rsidRPr="008F76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7643">
        <w:rPr>
          <w:rFonts w:ascii="Times New Roman" w:hAnsi="Times New Roman" w:cs="Times New Roman"/>
          <w:b/>
          <w:sz w:val="28"/>
          <w:szCs w:val="28"/>
        </w:rPr>
        <w:t>Рабочей</w:t>
      </w:r>
      <w:proofErr w:type="spellEnd"/>
      <w:r w:rsidRPr="008F76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7643">
        <w:rPr>
          <w:rFonts w:ascii="Times New Roman" w:hAnsi="Times New Roman" w:cs="Times New Roman"/>
          <w:b/>
          <w:sz w:val="28"/>
          <w:szCs w:val="28"/>
        </w:rPr>
        <w:t>группы</w:t>
      </w:r>
      <w:proofErr w:type="spellEnd"/>
    </w:p>
    <w:p w14:paraId="0C6BE5DC" w14:textId="211D414F" w:rsidR="00297C0A" w:rsidRPr="008F7643" w:rsidRDefault="00741C8F" w:rsidP="003B4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297C0A" w:rsidRPr="008F7643">
        <w:rPr>
          <w:rFonts w:ascii="Times New Roman" w:hAnsi="Times New Roman" w:cs="Times New Roman"/>
          <w:sz w:val="28"/>
          <w:szCs w:val="28"/>
          <w:lang w:val="ru-RU"/>
        </w:rPr>
        <w:t>.1. Каждый член Рабочей группы обладает одним голосом.</w:t>
      </w:r>
    </w:p>
    <w:p w14:paraId="225DEC0F" w14:textId="339096EE" w:rsidR="00297C0A" w:rsidRPr="008F7643" w:rsidRDefault="00741C8F" w:rsidP="003B4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297C0A" w:rsidRPr="008F7643">
        <w:rPr>
          <w:rFonts w:ascii="Times New Roman" w:hAnsi="Times New Roman" w:cs="Times New Roman"/>
          <w:sz w:val="28"/>
          <w:szCs w:val="28"/>
          <w:lang w:val="ru-RU"/>
        </w:rPr>
        <w:t>.2. Решение Рабочей группы принимается открытым голосованием простым большинством голосов. Мнение Руководителя Рабочей группы при равенстве голосов членов Рабочей группы является решающим.</w:t>
      </w:r>
    </w:p>
    <w:p w14:paraId="0835CBB3" w14:textId="53A86040" w:rsidR="00297C0A" w:rsidRPr="008F7643" w:rsidRDefault="00741C8F" w:rsidP="003B4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297C0A" w:rsidRPr="008F7643">
        <w:rPr>
          <w:rFonts w:ascii="Times New Roman" w:hAnsi="Times New Roman" w:cs="Times New Roman"/>
          <w:sz w:val="28"/>
          <w:szCs w:val="28"/>
          <w:lang w:val="ru-RU"/>
        </w:rPr>
        <w:t>.3. Члены Рабочей группы, а также лица, привлеченные к участию в заседаниях Рабочей группы, не согласные с принятым решением, вправе составить и приложить к принятому решению особое мнение.</w:t>
      </w:r>
    </w:p>
    <w:p w14:paraId="12D45A1D" w14:textId="63E5BE7A" w:rsidR="00297C0A" w:rsidRPr="008F7643" w:rsidRDefault="00741C8F" w:rsidP="003B4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297C0A" w:rsidRPr="008F7643">
        <w:rPr>
          <w:rFonts w:ascii="Times New Roman" w:hAnsi="Times New Roman" w:cs="Times New Roman"/>
          <w:sz w:val="28"/>
          <w:szCs w:val="28"/>
          <w:lang w:val="ru-RU"/>
        </w:rPr>
        <w:t>.4. Решения Рабочей группы включают рекомендации и поручения</w:t>
      </w:r>
      <w:r w:rsidR="00D80CF7" w:rsidRPr="008F7643">
        <w:rPr>
          <w:rFonts w:ascii="Times New Roman" w:hAnsi="Times New Roman" w:cs="Times New Roman"/>
          <w:sz w:val="28"/>
          <w:szCs w:val="28"/>
          <w:lang w:val="ru-RU"/>
        </w:rPr>
        <w:t>, обязательные для выполнения всеми её членами.</w:t>
      </w:r>
    </w:p>
    <w:p w14:paraId="7791B3F8" w14:textId="6407F3B3" w:rsidR="00297C0A" w:rsidRPr="008F7643" w:rsidRDefault="00741C8F" w:rsidP="003B4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297C0A" w:rsidRPr="008F7643">
        <w:rPr>
          <w:rFonts w:ascii="Times New Roman" w:hAnsi="Times New Roman" w:cs="Times New Roman"/>
          <w:sz w:val="28"/>
          <w:szCs w:val="28"/>
          <w:lang w:val="ru-RU"/>
        </w:rPr>
        <w:t>.5. Решение Рабочей группы оформляется в письменном виде (в форме протокола) и подписывается Руководителем.</w:t>
      </w:r>
    </w:p>
    <w:p w14:paraId="2BB21C18" w14:textId="77777777" w:rsidR="00297C0A" w:rsidRPr="008F7643" w:rsidRDefault="00297C0A" w:rsidP="00297C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AEC86E1" w14:textId="77777777" w:rsidR="00297C0A" w:rsidRPr="008F7643" w:rsidRDefault="00297C0A" w:rsidP="001F202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7643">
        <w:rPr>
          <w:rFonts w:ascii="Times New Roman" w:hAnsi="Times New Roman" w:cs="Times New Roman"/>
          <w:b/>
          <w:sz w:val="28"/>
          <w:szCs w:val="28"/>
        </w:rPr>
        <w:t>Заключительные</w:t>
      </w:r>
      <w:proofErr w:type="spellEnd"/>
      <w:r w:rsidRPr="008F76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7643">
        <w:rPr>
          <w:rFonts w:ascii="Times New Roman" w:hAnsi="Times New Roman" w:cs="Times New Roman"/>
          <w:b/>
          <w:sz w:val="28"/>
          <w:szCs w:val="28"/>
        </w:rPr>
        <w:t>положения</w:t>
      </w:r>
      <w:proofErr w:type="spellEnd"/>
    </w:p>
    <w:p w14:paraId="27D39EFF" w14:textId="77777777" w:rsidR="001F2027" w:rsidRPr="008F7643" w:rsidRDefault="00D80CF7" w:rsidP="001F20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297C0A"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.1. </w:t>
      </w:r>
      <w:r w:rsidR="001F2027" w:rsidRPr="008F7643">
        <w:rPr>
          <w:rFonts w:ascii="Times New Roman" w:hAnsi="Times New Roman" w:cs="Times New Roman"/>
          <w:sz w:val="28"/>
          <w:szCs w:val="28"/>
          <w:lang w:val="ru-RU"/>
        </w:rPr>
        <w:t>Для выполнения функций в соответствии с настоящим Регламентом Рабочая группа имеет право запрашивать у Секретариата Совета, других Межведомственных Рабочих групп, членов Рабочей группы, третьих лиц информацию, необходимую для полного, всестороннего и объективного исследования вопросов, входящих в компетенцию Рабочей группы.</w:t>
      </w:r>
    </w:p>
    <w:p w14:paraId="7C8765FD" w14:textId="77777777" w:rsidR="001F2027" w:rsidRPr="008F7643" w:rsidRDefault="001F2027" w:rsidP="001F202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t>9.2. Рабочая группа для полного и всестороннего исследования рассматриваемого вопроса вправе привлекать экспертов.</w:t>
      </w:r>
    </w:p>
    <w:p w14:paraId="71609471" w14:textId="4F52992F" w:rsidR="001F2027" w:rsidRPr="008F7643" w:rsidRDefault="001F2027" w:rsidP="001F202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64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9.3. Результаты деятельности Рабочей группы размещаются на официальных сайтах МЭРТ, Секретариата Национального Совета развития при Президенте Республики Таджикистан, </w:t>
      </w:r>
      <w:r w:rsidR="00CE4AB6" w:rsidRPr="008F7643"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Министерство энергетики и водных ресурсов Республики Таджикистан </w:t>
      </w:r>
      <w:r w:rsidRPr="008F7643">
        <w:rPr>
          <w:rFonts w:ascii="Times New Roman" w:hAnsi="Times New Roman" w:cs="Times New Roman"/>
          <w:sz w:val="28"/>
          <w:szCs w:val="28"/>
          <w:lang w:val="ru-RU"/>
        </w:rPr>
        <w:t>и при необходимости предоставляются в средства массовой информации.</w:t>
      </w:r>
      <w:r w:rsidRPr="008F7643">
        <w:rPr>
          <w:rFonts w:ascii="Times New Roman" w:hAnsi="Times New Roman" w:cs="Times New Roman"/>
          <w:sz w:val="28"/>
          <w:szCs w:val="28"/>
        </w:rPr>
        <w:t> </w:t>
      </w:r>
    </w:p>
    <w:p w14:paraId="5B718D1A" w14:textId="212BA4DE" w:rsidR="00297C0A" w:rsidRPr="008F7643" w:rsidRDefault="00297C0A" w:rsidP="001F20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E3F05EC" w14:textId="77777777" w:rsidR="00D17E14" w:rsidRPr="008F7643" w:rsidRDefault="00D17E14">
      <w:pPr>
        <w:rPr>
          <w:lang w:val="ru-RU"/>
        </w:rPr>
      </w:pPr>
    </w:p>
    <w:sectPr w:rsidR="00D17E14" w:rsidRPr="008F7643" w:rsidSect="003319E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E5456" w14:textId="77777777" w:rsidR="00692A92" w:rsidRDefault="00692A92" w:rsidP="005B6B15">
      <w:pPr>
        <w:spacing w:after="0" w:line="240" w:lineRule="auto"/>
      </w:pPr>
      <w:r>
        <w:separator/>
      </w:r>
    </w:p>
  </w:endnote>
  <w:endnote w:type="continuationSeparator" w:id="0">
    <w:p w14:paraId="78DE5310" w14:textId="77777777" w:rsidR="00692A92" w:rsidRDefault="00692A92" w:rsidP="005B6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4411770"/>
      <w:docPartObj>
        <w:docPartGallery w:val="Page Numbers (Bottom of Page)"/>
        <w:docPartUnique/>
      </w:docPartObj>
    </w:sdtPr>
    <w:sdtEndPr/>
    <w:sdtContent>
      <w:p w14:paraId="476F46D8" w14:textId="77777777" w:rsidR="006D3B34" w:rsidRDefault="006D3B3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D3B34">
          <w:rPr>
            <w:noProof/>
            <w:lang w:val="ru-RU"/>
          </w:rPr>
          <w:t>5</w:t>
        </w:r>
        <w:r>
          <w:fldChar w:fldCharType="end"/>
        </w:r>
      </w:p>
    </w:sdtContent>
  </w:sdt>
  <w:p w14:paraId="12FDB2E6" w14:textId="77777777" w:rsidR="006D3B34" w:rsidRDefault="006D3B3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AD5F1" w14:textId="77777777" w:rsidR="00692A92" w:rsidRDefault="00692A92" w:rsidP="005B6B15">
      <w:pPr>
        <w:spacing w:after="0" w:line="240" w:lineRule="auto"/>
      </w:pPr>
      <w:r>
        <w:separator/>
      </w:r>
    </w:p>
  </w:footnote>
  <w:footnote w:type="continuationSeparator" w:id="0">
    <w:p w14:paraId="7379C81F" w14:textId="77777777" w:rsidR="00692A92" w:rsidRDefault="00692A92" w:rsidP="005B6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4838"/>
    <w:multiLevelType w:val="hybridMultilevel"/>
    <w:tmpl w:val="01962CBE"/>
    <w:lvl w:ilvl="0" w:tplc="C26C4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C3E9E"/>
    <w:multiLevelType w:val="multilevel"/>
    <w:tmpl w:val="2D5C73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0FEB5020"/>
    <w:multiLevelType w:val="hybridMultilevel"/>
    <w:tmpl w:val="67EE98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D7224B"/>
    <w:multiLevelType w:val="hybridMultilevel"/>
    <w:tmpl w:val="A7BC77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ED456B"/>
    <w:multiLevelType w:val="hybridMultilevel"/>
    <w:tmpl w:val="77D0C16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F5A7FF4"/>
    <w:multiLevelType w:val="multilevel"/>
    <w:tmpl w:val="EDBCC44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F650CA2"/>
    <w:multiLevelType w:val="hybridMultilevel"/>
    <w:tmpl w:val="CE66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939AC"/>
    <w:multiLevelType w:val="multilevel"/>
    <w:tmpl w:val="075E0D7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FF0000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FF0000"/>
      </w:rPr>
    </w:lvl>
  </w:abstractNum>
  <w:abstractNum w:abstractNumId="8" w15:restartNumberingAfterBreak="0">
    <w:nsid w:val="27186ADF"/>
    <w:multiLevelType w:val="hybridMultilevel"/>
    <w:tmpl w:val="7218744E"/>
    <w:lvl w:ilvl="0" w:tplc="C26C4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67F1F"/>
    <w:multiLevelType w:val="hybridMultilevel"/>
    <w:tmpl w:val="487C3C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 w:tplc="04190001">
      <w:start w:val="1"/>
      <w:numFmt w:val="bullet"/>
      <w:lvlText w:val=""/>
      <w:lvlJc w:val="left"/>
      <w:pPr>
        <w:tabs>
          <w:tab w:val="num" w:pos="2700"/>
        </w:tabs>
        <w:ind w:left="2700" w:hanging="720"/>
      </w:pPr>
      <w:rPr>
        <w:rFonts w:ascii="Symbol" w:hAnsi="Symbol" w:hint="default"/>
      </w:rPr>
    </w:lvl>
    <w:lvl w:ilvl="3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481C01"/>
    <w:multiLevelType w:val="hybridMultilevel"/>
    <w:tmpl w:val="37F4FB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B73E2C"/>
    <w:multiLevelType w:val="hybridMultilevel"/>
    <w:tmpl w:val="DCFEB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 w:tplc="04190001">
      <w:start w:val="1"/>
      <w:numFmt w:val="bullet"/>
      <w:lvlText w:val=""/>
      <w:lvlJc w:val="left"/>
      <w:pPr>
        <w:tabs>
          <w:tab w:val="num" w:pos="2700"/>
        </w:tabs>
        <w:ind w:left="2700" w:hanging="720"/>
      </w:pPr>
      <w:rPr>
        <w:rFonts w:ascii="Symbol" w:hAnsi="Symbol" w:hint="default"/>
      </w:rPr>
    </w:lvl>
    <w:lvl w:ilvl="3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32DAC"/>
    <w:multiLevelType w:val="hybridMultilevel"/>
    <w:tmpl w:val="C4162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240B7"/>
    <w:multiLevelType w:val="hybridMultilevel"/>
    <w:tmpl w:val="E5BC02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 w:tplc="04190001">
      <w:start w:val="1"/>
      <w:numFmt w:val="bullet"/>
      <w:lvlText w:val=""/>
      <w:lvlJc w:val="left"/>
      <w:pPr>
        <w:tabs>
          <w:tab w:val="num" w:pos="2700"/>
        </w:tabs>
        <w:ind w:left="2700" w:hanging="720"/>
      </w:pPr>
      <w:rPr>
        <w:rFonts w:ascii="Symbol" w:hAnsi="Symbol" w:hint="default"/>
      </w:rPr>
    </w:lvl>
    <w:lvl w:ilvl="3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5D1919"/>
    <w:multiLevelType w:val="hybridMultilevel"/>
    <w:tmpl w:val="4456F9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71F6B"/>
    <w:multiLevelType w:val="multilevel"/>
    <w:tmpl w:val="38C89E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80" w:hanging="45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FB94B55"/>
    <w:multiLevelType w:val="hybridMultilevel"/>
    <w:tmpl w:val="73CCB7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 w:tplc="04190001">
      <w:start w:val="1"/>
      <w:numFmt w:val="bullet"/>
      <w:lvlText w:val=""/>
      <w:lvlJc w:val="left"/>
      <w:pPr>
        <w:tabs>
          <w:tab w:val="num" w:pos="2700"/>
        </w:tabs>
        <w:ind w:left="2700" w:hanging="720"/>
      </w:pPr>
      <w:rPr>
        <w:rFonts w:ascii="Symbol" w:hAnsi="Symbol" w:hint="default"/>
      </w:rPr>
    </w:lvl>
    <w:lvl w:ilvl="3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230926"/>
    <w:multiLevelType w:val="hybridMultilevel"/>
    <w:tmpl w:val="439AB6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BE61E8"/>
    <w:multiLevelType w:val="hybridMultilevel"/>
    <w:tmpl w:val="0D70CCFE"/>
    <w:lvl w:ilvl="0" w:tplc="AF9A3ECE">
      <w:start w:val="1"/>
      <w:numFmt w:val="decimal"/>
      <w:lvlText w:val="%1."/>
      <w:lvlJc w:val="left"/>
      <w:pPr>
        <w:ind w:left="1637" w:hanging="360"/>
      </w:pPr>
      <w:rPr>
        <w:rFonts w:ascii="Times New Roman" w:eastAsiaTheme="minorHAnsi" w:hAnsi="Times New Roman"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548B1"/>
    <w:multiLevelType w:val="multilevel"/>
    <w:tmpl w:val="E3CA50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20" w:hanging="45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0" w15:restartNumberingAfterBreak="0">
    <w:nsid w:val="58D07F03"/>
    <w:multiLevelType w:val="multilevel"/>
    <w:tmpl w:val="6FD23228"/>
    <w:lvl w:ilvl="0">
      <w:start w:val="2"/>
      <w:numFmt w:val="decimal"/>
      <w:lvlText w:val="%1."/>
      <w:lvlJc w:val="center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80" w:hanging="45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94E48C3"/>
    <w:multiLevelType w:val="hybridMultilevel"/>
    <w:tmpl w:val="6E564D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8065F08"/>
    <w:multiLevelType w:val="multilevel"/>
    <w:tmpl w:val="2F4E49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80" w:hanging="45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17"/>
  </w:num>
  <w:num w:numId="4">
    <w:abstractNumId w:val="3"/>
  </w:num>
  <w:num w:numId="5">
    <w:abstractNumId w:val="1"/>
  </w:num>
  <w:num w:numId="6">
    <w:abstractNumId w:val="19"/>
  </w:num>
  <w:num w:numId="7">
    <w:abstractNumId w:val="13"/>
  </w:num>
  <w:num w:numId="8">
    <w:abstractNumId w:val="9"/>
  </w:num>
  <w:num w:numId="9">
    <w:abstractNumId w:val="16"/>
  </w:num>
  <w:num w:numId="10">
    <w:abstractNumId w:val="11"/>
  </w:num>
  <w:num w:numId="11">
    <w:abstractNumId w:val="6"/>
  </w:num>
  <w:num w:numId="12">
    <w:abstractNumId w:val="20"/>
  </w:num>
  <w:num w:numId="13">
    <w:abstractNumId w:val="12"/>
  </w:num>
  <w:num w:numId="14">
    <w:abstractNumId w:val="18"/>
  </w:num>
  <w:num w:numId="15">
    <w:abstractNumId w:val="2"/>
  </w:num>
  <w:num w:numId="16">
    <w:abstractNumId w:val="4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4"/>
  </w:num>
  <w:num w:numId="20">
    <w:abstractNumId w:val="6"/>
  </w:num>
  <w:num w:numId="2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1"/>
  </w:num>
  <w:num w:numId="24">
    <w:abstractNumId w:val="4"/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2"/>
  </w:num>
  <w:num w:numId="28">
    <w:abstractNumId w:val="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C0A"/>
    <w:rsid w:val="00010B6A"/>
    <w:rsid w:val="000A7C68"/>
    <w:rsid w:val="000E365B"/>
    <w:rsid w:val="00113B51"/>
    <w:rsid w:val="0012502C"/>
    <w:rsid w:val="0013078C"/>
    <w:rsid w:val="00134B01"/>
    <w:rsid w:val="00164F76"/>
    <w:rsid w:val="00171BBF"/>
    <w:rsid w:val="00183EB1"/>
    <w:rsid w:val="00184213"/>
    <w:rsid w:val="00186E8A"/>
    <w:rsid w:val="001A5B62"/>
    <w:rsid w:val="001D6949"/>
    <w:rsid w:val="001E2378"/>
    <w:rsid w:val="001F1FD9"/>
    <w:rsid w:val="001F2027"/>
    <w:rsid w:val="00210FB6"/>
    <w:rsid w:val="00211544"/>
    <w:rsid w:val="0023663A"/>
    <w:rsid w:val="002833F4"/>
    <w:rsid w:val="00293A8A"/>
    <w:rsid w:val="00297C0A"/>
    <w:rsid w:val="002B6743"/>
    <w:rsid w:val="002C5523"/>
    <w:rsid w:val="002D1B37"/>
    <w:rsid w:val="002D7BE5"/>
    <w:rsid w:val="002F2CB5"/>
    <w:rsid w:val="002F6E67"/>
    <w:rsid w:val="00327F93"/>
    <w:rsid w:val="003319EE"/>
    <w:rsid w:val="003B4FF7"/>
    <w:rsid w:val="003D099C"/>
    <w:rsid w:val="003D512A"/>
    <w:rsid w:val="00432019"/>
    <w:rsid w:val="00433A8B"/>
    <w:rsid w:val="00456A07"/>
    <w:rsid w:val="0048258A"/>
    <w:rsid w:val="004E3723"/>
    <w:rsid w:val="005038A9"/>
    <w:rsid w:val="00516FB3"/>
    <w:rsid w:val="005727DD"/>
    <w:rsid w:val="0057744B"/>
    <w:rsid w:val="005867B5"/>
    <w:rsid w:val="005900FE"/>
    <w:rsid w:val="00590382"/>
    <w:rsid w:val="005A21AF"/>
    <w:rsid w:val="005A26AF"/>
    <w:rsid w:val="005B6008"/>
    <w:rsid w:val="005B6B15"/>
    <w:rsid w:val="005C3988"/>
    <w:rsid w:val="005D219C"/>
    <w:rsid w:val="0061001C"/>
    <w:rsid w:val="00622D41"/>
    <w:rsid w:val="00642C45"/>
    <w:rsid w:val="0068740D"/>
    <w:rsid w:val="00692A92"/>
    <w:rsid w:val="006A6363"/>
    <w:rsid w:val="006D3B34"/>
    <w:rsid w:val="007266EB"/>
    <w:rsid w:val="00741C8F"/>
    <w:rsid w:val="00752727"/>
    <w:rsid w:val="007535CA"/>
    <w:rsid w:val="007576A7"/>
    <w:rsid w:val="00764045"/>
    <w:rsid w:val="00765BD1"/>
    <w:rsid w:val="00781A8F"/>
    <w:rsid w:val="007B5D6B"/>
    <w:rsid w:val="007E687D"/>
    <w:rsid w:val="008177F2"/>
    <w:rsid w:val="00834C48"/>
    <w:rsid w:val="0087426B"/>
    <w:rsid w:val="00886C3F"/>
    <w:rsid w:val="00896059"/>
    <w:rsid w:val="008B04A0"/>
    <w:rsid w:val="008C6052"/>
    <w:rsid w:val="008F7643"/>
    <w:rsid w:val="008F79E2"/>
    <w:rsid w:val="009001EA"/>
    <w:rsid w:val="009053A1"/>
    <w:rsid w:val="00910B96"/>
    <w:rsid w:val="0097031B"/>
    <w:rsid w:val="009C3685"/>
    <w:rsid w:val="009D34C1"/>
    <w:rsid w:val="009F0A2F"/>
    <w:rsid w:val="00A60C4D"/>
    <w:rsid w:val="00A67AC0"/>
    <w:rsid w:val="00A73B2D"/>
    <w:rsid w:val="00A74B56"/>
    <w:rsid w:val="00A82EED"/>
    <w:rsid w:val="00AB69C7"/>
    <w:rsid w:val="00AC5F3E"/>
    <w:rsid w:val="00AD4D01"/>
    <w:rsid w:val="00AF2467"/>
    <w:rsid w:val="00B05C8C"/>
    <w:rsid w:val="00B079EB"/>
    <w:rsid w:val="00B84C8F"/>
    <w:rsid w:val="00BB5B0D"/>
    <w:rsid w:val="00BC5AF8"/>
    <w:rsid w:val="00BD1A51"/>
    <w:rsid w:val="00C016C6"/>
    <w:rsid w:val="00C07C34"/>
    <w:rsid w:val="00C336F2"/>
    <w:rsid w:val="00C56E47"/>
    <w:rsid w:val="00C952E4"/>
    <w:rsid w:val="00C972FA"/>
    <w:rsid w:val="00CB06B7"/>
    <w:rsid w:val="00CB493D"/>
    <w:rsid w:val="00CE4AB6"/>
    <w:rsid w:val="00CE4B49"/>
    <w:rsid w:val="00D010D4"/>
    <w:rsid w:val="00D17E14"/>
    <w:rsid w:val="00D24A92"/>
    <w:rsid w:val="00D80CF7"/>
    <w:rsid w:val="00D86595"/>
    <w:rsid w:val="00DA1D68"/>
    <w:rsid w:val="00DB749F"/>
    <w:rsid w:val="00DE33F7"/>
    <w:rsid w:val="00E03E46"/>
    <w:rsid w:val="00E20174"/>
    <w:rsid w:val="00E275D4"/>
    <w:rsid w:val="00E30489"/>
    <w:rsid w:val="00E3062C"/>
    <w:rsid w:val="00E60B5B"/>
    <w:rsid w:val="00E62FD3"/>
    <w:rsid w:val="00E6379C"/>
    <w:rsid w:val="00E937AF"/>
    <w:rsid w:val="00EE2BCA"/>
    <w:rsid w:val="00F178E2"/>
    <w:rsid w:val="00F52B4B"/>
    <w:rsid w:val="00F5571D"/>
    <w:rsid w:val="00F6328C"/>
    <w:rsid w:val="00F87F2D"/>
    <w:rsid w:val="00FC00A1"/>
    <w:rsid w:val="00FD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0342F"/>
  <w15:docId w15:val="{51D8CBF6-C997-4E51-9D87-D6E97326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2B67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F5 List Paragraph,Bullet 1,List Paragraph12,Bullet1,Premier,normal,References,ReferencesCxSpLast,List Paragraph 1,List Paragraph Char Char Char,List_Paragraph,Multilevel para_II,Numbered List Paragraph,No Spacing1,Indicator Text,Liste 1"/>
    <w:basedOn w:val="a"/>
    <w:link w:val="a4"/>
    <w:uiPriority w:val="34"/>
    <w:qFormat/>
    <w:rsid w:val="00297C0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97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E6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687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B6B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6B15"/>
  </w:style>
  <w:style w:type="paragraph" w:styleId="aa">
    <w:name w:val="footer"/>
    <w:basedOn w:val="a"/>
    <w:link w:val="ab"/>
    <w:uiPriority w:val="99"/>
    <w:unhideWhenUsed/>
    <w:rsid w:val="005B6B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6B15"/>
  </w:style>
  <w:style w:type="table" w:styleId="ac">
    <w:name w:val="Table Grid"/>
    <w:basedOn w:val="a1"/>
    <w:uiPriority w:val="59"/>
    <w:rsid w:val="00433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qFormat/>
    <w:rsid w:val="00BB5B0D"/>
    <w:pPr>
      <w:widowControl w:val="0"/>
      <w:autoSpaceDE w:val="0"/>
      <w:autoSpaceDN w:val="0"/>
      <w:spacing w:after="0" w:line="240" w:lineRule="auto"/>
      <w:ind w:left="107"/>
    </w:pPr>
    <w:rPr>
      <w:rFonts w:ascii="Verdana" w:eastAsia="Verdana" w:hAnsi="Verdana" w:cs="Verdana"/>
      <w:sz w:val="24"/>
      <w:szCs w:val="24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BB5B0D"/>
    <w:rPr>
      <w:rFonts w:ascii="Verdana" w:eastAsia="Verdana" w:hAnsi="Verdana" w:cs="Verdana"/>
      <w:sz w:val="24"/>
      <w:szCs w:val="24"/>
      <w:lang w:val="en-US" w:eastAsia="en-US"/>
    </w:rPr>
  </w:style>
  <w:style w:type="character" w:customStyle="1" w:styleId="a4">
    <w:name w:val="Абзац списка Знак"/>
    <w:aliases w:val="F5 List Paragraph Знак,Bullet 1 Знак,List Paragraph12 Знак,Bullet1 Знак,Premier Знак,normal Знак,References Знак,ReferencesCxSpLast Знак,List Paragraph 1 Знак,List Paragraph Char Char Char Знак,List_Paragraph Знак,No Spacing1 Знак"/>
    <w:link w:val="a3"/>
    <w:uiPriority w:val="34"/>
    <w:locked/>
    <w:rsid w:val="00DA1D68"/>
  </w:style>
  <w:style w:type="character" w:customStyle="1" w:styleId="20">
    <w:name w:val="Заголовок 2 Знак"/>
    <w:basedOn w:val="a0"/>
    <w:link w:val="2"/>
    <w:uiPriority w:val="99"/>
    <w:rsid w:val="002B6743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8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isl xmlns:xsi="http://www.w3.org/2001/XMLSchema-instance" xmlns:xsd="http://www.w3.org/2001/XMLSchema" xmlns="http://www.boldonjames.com/2008/01/sie/internal/label" sislVersion="0" policy="1d45786f-a737-4735-8af6-df12fb6939a2">
  <element uid="9c87da95-7b2f-439f-bfd9-321fc51f6870" value=""/>
  <element uid="214105f6-acd4-485a-afa0-a0b988f7534c" value=""/>
</sisl>
</file>

<file path=customXml/itemProps1.xml><?xml version="1.0" encoding="utf-8"?>
<ds:datastoreItem xmlns:ds="http://schemas.openxmlformats.org/officeDocument/2006/customXml" ds:itemID="{A447ACA1-EBFE-460F-9B27-F50035F6D4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5118D6-C5F4-439A-8ABE-CD00F9690BD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2563</Words>
  <Characters>14613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[EBRD/PERSONAL]</cp:keywords>
  <cp:lastModifiedBy>Manuchehra Madjonova</cp:lastModifiedBy>
  <cp:revision>11</cp:revision>
  <cp:lastPrinted>2015-05-04T12:54:00Z</cp:lastPrinted>
  <dcterms:created xsi:type="dcterms:W3CDTF">2022-03-11T20:18:00Z</dcterms:created>
  <dcterms:modified xsi:type="dcterms:W3CDTF">2025-01-02T06:33:00Z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836a01b4-26fc-4e63-bdd1-4d93368e256c</vt:lpwstr>
  </property>
  <property fmtid="{D5CDD505-2E9C-101B-9397-08002B2CF9AE}" pid="3" name="bjSaver">
    <vt:lpwstr>PpH1glOdnWC7YY80uJu8K7XpBHwXvABI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policy="1d45786f-a737-4735-8af6-df12fb6939a2" xmlns="http://www.boldonjames.com/2008/01/sie/i</vt:lpwstr>
  </property>
  <property fmtid="{D5CDD505-2E9C-101B-9397-08002B2CF9AE}" pid="5" name="bjDocumentLabelXML-0">
    <vt:lpwstr>nternal/label"&gt;&lt;element uid="9c87da95-7b2f-439f-bfd9-321fc51f6870" value="" /&gt;&lt;element uid="214105f6-acd4-485a-afa0-a0b988f7534c" value="" /&gt;&lt;/sisl&gt;</vt:lpwstr>
  </property>
  <property fmtid="{D5CDD505-2E9C-101B-9397-08002B2CF9AE}" pid="6" name="bjDocumentSecurityLabel">
    <vt:lpwstr>PERSONAL</vt:lpwstr>
  </property>
  <property fmtid="{D5CDD505-2E9C-101B-9397-08002B2CF9AE}" pid="7" name="bjDocumentLabelFieldCode">
    <vt:lpwstr>PERSONAL</vt:lpwstr>
  </property>
</Properties>
</file>